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D28C8" w14:textId="77777777" w:rsidR="00FC4597" w:rsidRPr="009B39CF" w:rsidRDefault="00780FEA" w:rsidP="00414AF5">
      <w:pPr>
        <w:pStyle w:val="Heading4"/>
        <w:rPr>
          <w:sz w:val="28"/>
          <w:szCs w:val="28"/>
        </w:rPr>
      </w:pPr>
      <w:bookmarkStart w:id="0" w:name="_Toc430184241"/>
      <w:r w:rsidRPr="00522DCC">
        <w:t>Model Document:</w:t>
      </w:r>
      <w:r w:rsidR="000158DA" w:rsidRPr="00522DCC">
        <w:t xml:space="preserve"> </w:t>
      </w:r>
      <w:r w:rsidR="00375DDE" w:rsidRPr="00522DCC">
        <w:t>Encouraging</w:t>
      </w:r>
      <w:r w:rsidR="00FC4597" w:rsidRPr="00522DCC">
        <w:t xml:space="preserve"> Civil Rules Committee/Ethics</w:t>
      </w:r>
      <w:r w:rsidR="000158DA" w:rsidRPr="00522DCC">
        <w:t xml:space="preserve"> </w:t>
      </w:r>
      <w:r w:rsidR="00FC4597" w:rsidRPr="00522DCC">
        <w:t>Committee to Develop Rules on Unbundled Legal Services</w:t>
      </w:r>
      <w:bookmarkEnd w:id="0"/>
    </w:p>
    <w:p w14:paraId="70124284" w14:textId="77777777" w:rsidR="00FC4597" w:rsidRDefault="000158DA" w:rsidP="00414AF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</w:t>
      </w:r>
    </w:p>
    <w:p w14:paraId="078EB532" w14:textId="77777777" w:rsidR="002E0E09" w:rsidRPr="009B39CF" w:rsidRDefault="002E0E09" w:rsidP="00414AF5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8CA00BB" w14:textId="77777777" w:rsidR="000A3A64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>Low-income individuals and increasing numbers of the middle class cannot afford the costs of full-service legal representation.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As a result, the percentage of cases in which one or both parties are without legal representation is increasing, with very real impact on case outcomes</w:t>
      </w:r>
      <w:r w:rsidR="005D1366" w:rsidRPr="009B39CF">
        <w:rPr>
          <w:rFonts w:ascii="Georgia" w:hAnsi="Georgia"/>
          <w:sz w:val="24"/>
          <w:szCs w:val="24"/>
        </w:rPr>
        <w:t>, as well as</w:t>
      </w:r>
      <w:r w:rsidRPr="009B39CF">
        <w:rPr>
          <w:rFonts w:ascii="Georgia" w:hAnsi="Georgia"/>
          <w:sz w:val="24"/>
          <w:szCs w:val="24"/>
        </w:rPr>
        <w:t xml:space="preserve"> public trust and confidence in our legal system.</w:t>
      </w:r>
    </w:p>
    <w:p w14:paraId="488AB6F0" w14:textId="77777777" w:rsidR="002E0E09" w:rsidRDefault="002E0E09" w:rsidP="00522DCC">
      <w:pPr>
        <w:spacing w:after="0"/>
        <w:ind w:firstLine="720"/>
        <w:rPr>
          <w:rFonts w:ascii="Georgia" w:hAnsi="Georgia"/>
          <w:sz w:val="24"/>
          <w:szCs w:val="24"/>
        </w:rPr>
      </w:pPr>
    </w:p>
    <w:p w14:paraId="0C98E716" w14:textId="77777777" w:rsidR="002E0E09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For the vast majority of </w:t>
      </w:r>
      <w:r w:rsidR="000A3A64" w:rsidRPr="00452241">
        <w:rPr>
          <w:rFonts w:ascii="Georgia" w:hAnsi="Georgia"/>
          <w:b/>
          <w:sz w:val="24"/>
          <w:szCs w:val="24"/>
        </w:rPr>
        <w:t>[</w:t>
      </w:r>
      <w:r w:rsidR="000A3A64" w:rsidRPr="00452241">
        <w:rPr>
          <w:rFonts w:ascii="Georgia" w:hAnsi="Georgia"/>
          <w:i/>
          <w:sz w:val="24"/>
          <w:szCs w:val="24"/>
        </w:rPr>
        <w:t>INSERT local population</w:t>
      </w:r>
      <w:r w:rsidR="000A3A64" w:rsidRPr="00452241">
        <w:rPr>
          <w:rFonts w:ascii="Georgia" w:hAnsi="Georgia"/>
          <w:b/>
          <w:sz w:val="24"/>
          <w:szCs w:val="24"/>
        </w:rPr>
        <w:t>]</w:t>
      </w:r>
      <w:r w:rsidRPr="009B39CF">
        <w:rPr>
          <w:rFonts w:ascii="Georgia" w:hAnsi="Georgia"/>
          <w:sz w:val="24"/>
          <w:szCs w:val="24"/>
        </w:rPr>
        <w:t xml:space="preserve">, contact with our </w:t>
      </w:r>
      <w:r w:rsidR="00411C53" w:rsidRPr="009B39CF">
        <w:rPr>
          <w:rFonts w:ascii="Georgia" w:hAnsi="Georgia"/>
          <w:sz w:val="24"/>
          <w:szCs w:val="24"/>
        </w:rPr>
        <w:t xml:space="preserve">general jurisdiction </w:t>
      </w:r>
      <w:r w:rsidRPr="009B39CF">
        <w:rPr>
          <w:rFonts w:ascii="Georgia" w:hAnsi="Georgia"/>
          <w:sz w:val="24"/>
          <w:szCs w:val="24"/>
        </w:rPr>
        <w:t>courts is through family law cases.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 xml:space="preserve">And, while significant issues are decided in family cases that have long-term implications for the families involved, in more than </w:t>
      </w:r>
      <w:r w:rsidR="00BF6465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>INSERT jurisdiction-specific statistics on rates of self-representation</w:t>
      </w:r>
      <w:r w:rsidR="00BF6465" w:rsidRPr="009B39CF">
        <w:rPr>
          <w:rFonts w:ascii="Georgia" w:hAnsi="Georgia"/>
          <w:b/>
          <w:sz w:val="24"/>
          <w:szCs w:val="24"/>
        </w:rPr>
        <w:t>]</w:t>
      </w:r>
      <w:r w:rsidR="00BF6465" w:rsidRPr="009B39CF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of cases involving divorce, legal separation, or allocation of parenting responsibilities, at least one side does not have an attorney.</w:t>
      </w:r>
    </w:p>
    <w:p w14:paraId="60E5FEEC" w14:textId="77777777" w:rsidR="00FC4597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72718BF5" w14:textId="77777777" w:rsidR="002E0E09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>Although self-represented litigants may be armed with online court forms and self-help materials, without advice and counsel from an attorney, many</w:t>
      </w:r>
      <w:r w:rsidR="00FD4730" w:rsidRPr="009B39CF">
        <w:rPr>
          <w:rFonts w:ascii="Georgia" w:hAnsi="Georgia"/>
          <w:sz w:val="24"/>
          <w:szCs w:val="24"/>
        </w:rPr>
        <w:t xml:space="preserve"> can</w:t>
      </w:r>
      <w:r w:rsidRPr="009B39CF">
        <w:rPr>
          <w:rFonts w:ascii="Georgia" w:hAnsi="Georgia"/>
          <w:sz w:val="24"/>
          <w:szCs w:val="24"/>
        </w:rPr>
        <w:t xml:space="preserve"> come to our family courts uninformed, unprepared, or simply overwhelmed.</w:t>
      </w:r>
      <w:r w:rsidR="00865EF2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 xml:space="preserve">The task of assisting them has fallen to our court staff, which is unable to provide much of the information and advice for which litigants are looking and </w:t>
      </w:r>
      <w:r w:rsidR="002B3FC8" w:rsidRPr="009B39CF">
        <w:rPr>
          <w:rFonts w:ascii="Georgia" w:hAnsi="Georgia"/>
          <w:sz w:val="24"/>
          <w:szCs w:val="24"/>
        </w:rPr>
        <w:t>i</w:t>
      </w:r>
      <w:r w:rsidRPr="009B39CF">
        <w:rPr>
          <w:rFonts w:ascii="Georgia" w:hAnsi="Georgia"/>
          <w:sz w:val="24"/>
          <w:szCs w:val="24"/>
        </w:rPr>
        <w:t>s increasingly ill-equipped to handle the growing number of litigants seeking help.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Our family court judges often find themselves precariously navigating a balance between enforcing applicable procedures</w:t>
      </w:r>
      <w:r w:rsidR="000A3A64">
        <w:rPr>
          <w:rFonts w:ascii="Georgia" w:hAnsi="Georgia"/>
          <w:sz w:val="24"/>
          <w:szCs w:val="24"/>
        </w:rPr>
        <w:t>,</w:t>
      </w:r>
      <w:r w:rsidRPr="009B39CF">
        <w:rPr>
          <w:rFonts w:ascii="Georgia" w:hAnsi="Georgia"/>
          <w:sz w:val="24"/>
          <w:szCs w:val="24"/>
        </w:rPr>
        <w:t xml:space="preserve"> and ensuring access to justice for self-represented litigants, an especially tricky task when one party is represented and the other is not.</w:t>
      </w:r>
    </w:p>
    <w:p w14:paraId="0913293F" w14:textId="77777777" w:rsidR="00FC4597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3F221773" w14:textId="77777777" w:rsidR="002E0E09" w:rsidRDefault="002B3FC8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>Discrete</w:t>
      </w:r>
      <w:r w:rsidR="00FC4597" w:rsidRPr="009B39CF">
        <w:rPr>
          <w:rFonts w:ascii="Georgia" w:hAnsi="Georgia"/>
          <w:sz w:val="24"/>
          <w:szCs w:val="24"/>
        </w:rPr>
        <w:t xml:space="preserve"> task representation, or unbundled legal services, describes a legal service delivery model whereby an attorney assists a client with specific elements of the matter, as opposed to handling the case from beginning to end.</w:t>
      </w:r>
      <w:r w:rsidR="000158DA">
        <w:rPr>
          <w:rFonts w:ascii="Georgia" w:hAnsi="Georgia"/>
          <w:sz w:val="24"/>
          <w:szCs w:val="24"/>
        </w:rPr>
        <w:t xml:space="preserve"> </w:t>
      </w:r>
      <w:r w:rsidR="00FC4597" w:rsidRPr="009B39CF">
        <w:rPr>
          <w:rFonts w:ascii="Georgia" w:hAnsi="Georgia"/>
          <w:sz w:val="24"/>
          <w:szCs w:val="24"/>
        </w:rPr>
        <w:t xml:space="preserve">As </w:t>
      </w:r>
      <w:r w:rsidR="00BF6465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>INSERT author title</w:t>
      </w:r>
      <w:r w:rsidR="00BF6465" w:rsidRPr="009B39CF">
        <w:rPr>
          <w:rFonts w:ascii="Georgia" w:hAnsi="Georgia"/>
          <w:b/>
          <w:sz w:val="24"/>
          <w:szCs w:val="24"/>
        </w:rPr>
        <w:t>]</w:t>
      </w:r>
      <w:r w:rsidR="00FC4597" w:rsidRPr="009B39CF">
        <w:rPr>
          <w:rFonts w:ascii="Georgia" w:hAnsi="Georgia"/>
          <w:sz w:val="24"/>
          <w:szCs w:val="24"/>
        </w:rPr>
        <w:t>, I am convinced that this service model is an important part of a solution to address the growing numbers of family court litigants whose legal needs are unmet.</w:t>
      </w:r>
    </w:p>
    <w:p w14:paraId="19EA6E25" w14:textId="77777777" w:rsidR="00FC4597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51905356" w14:textId="77777777" w:rsidR="002E0E09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Although </w:t>
      </w:r>
      <w:r w:rsidR="007D3908" w:rsidRPr="009B39CF">
        <w:rPr>
          <w:rFonts w:ascii="Georgia" w:hAnsi="Georgia"/>
          <w:sz w:val="24"/>
          <w:szCs w:val="24"/>
        </w:rPr>
        <w:t xml:space="preserve">the </w:t>
      </w:r>
      <w:r w:rsidRPr="009B39CF">
        <w:rPr>
          <w:rFonts w:ascii="Georgia" w:hAnsi="Georgia"/>
          <w:sz w:val="24"/>
          <w:szCs w:val="24"/>
        </w:rPr>
        <w:t>self-help coordinators and in-court facilitators</w:t>
      </w:r>
      <w:r w:rsidR="00567236" w:rsidRPr="009B39CF">
        <w:rPr>
          <w:rFonts w:ascii="Georgia" w:hAnsi="Georgia"/>
          <w:sz w:val="24"/>
          <w:szCs w:val="24"/>
        </w:rPr>
        <w:t xml:space="preserve"> </w:t>
      </w:r>
      <w:r w:rsidR="00ED69C4" w:rsidRPr="009B39CF">
        <w:rPr>
          <w:rFonts w:ascii="Georgia" w:hAnsi="Georgia"/>
          <w:sz w:val="24"/>
          <w:szCs w:val="24"/>
        </w:rPr>
        <w:t>we</w:t>
      </w:r>
      <w:r w:rsidRPr="009B39CF">
        <w:rPr>
          <w:rFonts w:ascii="Georgia" w:hAnsi="Georgia"/>
          <w:sz w:val="24"/>
          <w:szCs w:val="24"/>
        </w:rPr>
        <w:t xml:space="preserve"> provid</w:t>
      </w:r>
      <w:r w:rsidR="00567236" w:rsidRPr="009B39CF">
        <w:rPr>
          <w:rFonts w:ascii="Georgia" w:hAnsi="Georgia"/>
          <w:sz w:val="24"/>
          <w:szCs w:val="24"/>
        </w:rPr>
        <w:t>e</w:t>
      </w:r>
      <w:r w:rsidRPr="009B39CF">
        <w:rPr>
          <w:rFonts w:ascii="Georgia" w:hAnsi="Georgia"/>
          <w:sz w:val="24"/>
          <w:szCs w:val="24"/>
        </w:rPr>
        <w:t xml:space="preserve"> are useful, they are not a substitute for lawyers.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Only lawyers can provide legal advice, guidance, and analysis specific to the facts of the case, or give strategic direction in completing forms, preparing documents, or presenting a case in an adjudicatory forum.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And, while</w:t>
      </w:r>
      <w:r w:rsidR="004E2D6A" w:rsidRPr="009B39CF">
        <w:rPr>
          <w:rFonts w:ascii="Georgia" w:hAnsi="Georgia"/>
          <w:sz w:val="24"/>
          <w:szCs w:val="24"/>
        </w:rPr>
        <w:t xml:space="preserve"> unbundled legal services</w:t>
      </w:r>
      <w:r w:rsidRPr="009B39CF">
        <w:rPr>
          <w:rFonts w:ascii="Georgia" w:hAnsi="Georgia"/>
          <w:sz w:val="24"/>
          <w:szCs w:val="24"/>
        </w:rPr>
        <w:t xml:space="preserve"> certainly is not appropriate for every situation, it</w:t>
      </w:r>
      <w:r w:rsidR="000A3A64">
        <w:rPr>
          <w:rFonts w:ascii="Georgia" w:hAnsi="Georgia"/>
          <w:sz w:val="24"/>
          <w:szCs w:val="24"/>
        </w:rPr>
        <w:t xml:space="preserve"> </w:t>
      </w:r>
      <w:r w:rsidR="000A3A64" w:rsidRPr="00452241">
        <w:rPr>
          <w:rFonts w:ascii="Georgia" w:hAnsi="Georgia"/>
          <w:sz w:val="24"/>
          <w:szCs w:val="24"/>
        </w:rPr>
        <w:t>nonetheless</w:t>
      </w:r>
      <w:r w:rsidRPr="009B39CF">
        <w:rPr>
          <w:rFonts w:ascii="Georgia" w:hAnsi="Georgia"/>
          <w:sz w:val="24"/>
          <w:szCs w:val="24"/>
        </w:rPr>
        <w:t xml:space="preserve"> enables attorneys to respond to</w:t>
      </w:r>
      <w:r w:rsidRPr="009B39CF">
        <w:rPr>
          <w:rFonts w:ascii="Georgia" w:hAnsi="Georgia"/>
          <w:i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market demands and expand—potentially significantly—their client pool to include those who otherwise could not or would not have sought the help of legal counsel.</w:t>
      </w:r>
    </w:p>
    <w:p w14:paraId="28D9F88A" w14:textId="77777777" w:rsidR="00FC4597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 </w:t>
      </w:r>
      <w:r w:rsidR="00FC4597" w:rsidRPr="009B39CF">
        <w:rPr>
          <w:rFonts w:ascii="Georgia" w:hAnsi="Georgia"/>
          <w:sz w:val="24"/>
          <w:szCs w:val="24"/>
        </w:rPr>
        <w:t>Most importantly, providing unbundled legal services results in more prepared self-represented litigants, better-informed settlements, and ensures that docket, court staff, and judge time are focused on resolving disputes in a timely and efficient manner.</w:t>
      </w:r>
      <w:r>
        <w:rPr>
          <w:rFonts w:ascii="Georgia" w:hAnsi="Georgia"/>
          <w:sz w:val="24"/>
          <w:szCs w:val="24"/>
        </w:rPr>
        <w:t xml:space="preserve"> </w:t>
      </w:r>
    </w:p>
    <w:p w14:paraId="4D2087FF" w14:textId="77777777" w:rsidR="00271E8E" w:rsidRPr="009B39CF" w:rsidRDefault="00271E8E" w:rsidP="00522DCC">
      <w:pPr>
        <w:spacing w:after="0"/>
        <w:ind w:firstLine="720"/>
        <w:rPr>
          <w:rFonts w:ascii="Georgia" w:hAnsi="Georgia"/>
          <w:sz w:val="24"/>
          <w:szCs w:val="24"/>
        </w:rPr>
      </w:pPr>
    </w:p>
    <w:p w14:paraId="740E0E83" w14:textId="77777777" w:rsidR="002E0E09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>Despite these obvious benefits, however, limited scope representation remains an underutilized service delivery model.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 xml:space="preserve">This is due, in part, to existing rules of procedure and professional conduct in our jurisdiction, which </w:t>
      </w:r>
      <w:r w:rsidR="00BF6465" w:rsidRPr="009B39CF">
        <w:rPr>
          <w:rFonts w:ascii="Georgia" w:hAnsi="Georgia"/>
          <w:sz w:val="24"/>
          <w:szCs w:val="24"/>
        </w:rPr>
        <w:t xml:space="preserve">can be </w:t>
      </w:r>
      <w:r w:rsidRPr="009B39CF">
        <w:rPr>
          <w:rFonts w:ascii="Georgia" w:hAnsi="Georgia"/>
          <w:sz w:val="24"/>
          <w:szCs w:val="24"/>
        </w:rPr>
        <w:t xml:space="preserve">confusing and </w:t>
      </w:r>
      <w:r w:rsidR="00BF6465" w:rsidRPr="009B39CF">
        <w:rPr>
          <w:rFonts w:ascii="Georgia" w:hAnsi="Georgia"/>
          <w:sz w:val="24"/>
          <w:szCs w:val="24"/>
        </w:rPr>
        <w:t xml:space="preserve">suggest that </w:t>
      </w:r>
      <w:r w:rsidRPr="009B39CF">
        <w:rPr>
          <w:rFonts w:ascii="Georgia" w:hAnsi="Georgia"/>
          <w:sz w:val="24"/>
          <w:szCs w:val="24"/>
        </w:rPr>
        <w:t xml:space="preserve">our courts </w:t>
      </w:r>
      <w:r w:rsidR="00BF6465" w:rsidRPr="009B39CF">
        <w:rPr>
          <w:rFonts w:ascii="Georgia" w:hAnsi="Georgia"/>
          <w:sz w:val="24"/>
          <w:szCs w:val="24"/>
        </w:rPr>
        <w:t xml:space="preserve">are </w:t>
      </w:r>
      <w:r w:rsidRPr="009B39CF">
        <w:rPr>
          <w:rFonts w:ascii="Georgia" w:hAnsi="Georgia"/>
          <w:sz w:val="24"/>
          <w:szCs w:val="24"/>
        </w:rPr>
        <w:t>unfriendly to an unbundled legal practice.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For example, some judges within our jurisdiction do not allow an attorney to withdraw until the end of a case regardless</w:t>
      </w:r>
      <w:r w:rsidR="00FD4730" w:rsidRPr="009B39CF">
        <w:rPr>
          <w:rFonts w:ascii="Georgia" w:hAnsi="Georgia"/>
          <w:sz w:val="24"/>
          <w:szCs w:val="24"/>
        </w:rPr>
        <w:t xml:space="preserve"> of the fact</w:t>
      </w:r>
      <w:r w:rsidRPr="009B39CF">
        <w:rPr>
          <w:rFonts w:ascii="Georgia" w:hAnsi="Georgia"/>
          <w:sz w:val="24"/>
          <w:szCs w:val="24"/>
        </w:rPr>
        <w:t xml:space="preserve"> that the written entry of appearance by the attorney is specifically limited.</w:t>
      </w:r>
    </w:p>
    <w:p w14:paraId="5A4F9F5D" w14:textId="77777777" w:rsidR="00FC4597" w:rsidRPr="009B39CF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 </w:t>
      </w:r>
    </w:p>
    <w:p w14:paraId="3BA1A2A7" w14:textId="77777777" w:rsidR="002E0E09" w:rsidRDefault="00FC4597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 xml:space="preserve">In order to help to remedy this, on behalf of </w:t>
      </w:r>
      <w:r w:rsidR="00BF6465" w:rsidRPr="009B39CF">
        <w:rPr>
          <w:rFonts w:ascii="Georgia" w:hAnsi="Georgia"/>
          <w:b/>
          <w:sz w:val="24"/>
          <w:szCs w:val="24"/>
        </w:rPr>
        <w:t>[</w:t>
      </w:r>
      <w:r w:rsidR="00BF6465" w:rsidRPr="009B39CF">
        <w:rPr>
          <w:rFonts w:ascii="Georgia" w:hAnsi="Georgia"/>
          <w:i/>
          <w:sz w:val="24"/>
          <w:szCs w:val="24"/>
        </w:rPr>
        <w:t>INSERT court</w:t>
      </w:r>
      <w:r w:rsidR="00EE2590" w:rsidRPr="009B39CF">
        <w:rPr>
          <w:rFonts w:ascii="Georgia" w:hAnsi="Georgia"/>
          <w:b/>
          <w:sz w:val="24"/>
          <w:szCs w:val="24"/>
        </w:rPr>
        <w:t>]</w:t>
      </w:r>
      <w:r w:rsidRPr="009B39CF">
        <w:rPr>
          <w:rFonts w:ascii="Georgia" w:hAnsi="Georgia"/>
          <w:sz w:val="24"/>
          <w:szCs w:val="24"/>
        </w:rPr>
        <w:t xml:space="preserve">, I am </w:t>
      </w:r>
      <w:r w:rsidR="00EE2590" w:rsidRPr="009B39CF">
        <w:rPr>
          <w:rFonts w:ascii="Georgia" w:hAnsi="Georgia"/>
          <w:sz w:val="24"/>
          <w:szCs w:val="24"/>
        </w:rPr>
        <w:t xml:space="preserve">requesting </w:t>
      </w:r>
      <w:r w:rsidR="006300F2" w:rsidRPr="009B39CF">
        <w:rPr>
          <w:rFonts w:ascii="Georgia" w:hAnsi="Georgia"/>
          <w:sz w:val="24"/>
          <w:szCs w:val="24"/>
        </w:rPr>
        <w:t xml:space="preserve">that </w:t>
      </w:r>
      <w:r w:rsidRPr="009B39CF">
        <w:rPr>
          <w:rFonts w:ascii="Georgia" w:hAnsi="Georgia"/>
          <w:sz w:val="24"/>
          <w:szCs w:val="24"/>
        </w:rPr>
        <w:t xml:space="preserve">the </w:t>
      </w:r>
      <w:r w:rsidR="00BD4C3A" w:rsidRPr="009B39CF">
        <w:rPr>
          <w:rFonts w:ascii="Georgia" w:hAnsi="Georgia"/>
          <w:b/>
          <w:sz w:val="24"/>
          <w:szCs w:val="24"/>
        </w:rPr>
        <w:t>[</w:t>
      </w:r>
      <w:r w:rsidR="00BD4C3A" w:rsidRPr="009B39CF">
        <w:rPr>
          <w:rFonts w:ascii="Georgia" w:hAnsi="Georgia"/>
          <w:i/>
          <w:sz w:val="24"/>
          <w:szCs w:val="24"/>
        </w:rPr>
        <w:t xml:space="preserve">INSERT applicable committee(s), e.g., </w:t>
      </w:r>
      <w:r w:rsidRPr="009B39CF">
        <w:rPr>
          <w:rFonts w:ascii="Georgia" w:hAnsi="Georgia"/>
          <w:i/>
          <w:sz w:val="24"/>
          <w:szCs w:val="24"/>
        </w:rPr>
        <w:t>civil rules committee</w:t>
      </w:r>
      <w:r w:rsidR="00BD4C3A" w:rsidRPr="009B39CF">
        <w:rPr>
          <w:rFonts w:ascii="Georgia" w:hAnsi="Georgia"/>
          <w:i/>
          <w:sz w:val="24"/>
          <w:szCs w:val="24"/>
        </w:rPr>
        <w:t xml:space="preserve">, </w:t>
      </w:r>
      <w:r w:rsidRPr="009B39CF">
        <w:rPr>
          <w:rFonts w:ascii="Georgia" w:hAnsi="Georgia"/>
          <w:i/>
          <w:sz w:val="24"/>
          <w:szCs w:val="24"/>
        </w:rPr>
        <w:t>ethics committee</w:t>
      </w:r>
      <w:r w:rsidR="00BD4C3A" w:rsidRPr="009B39CF">
        <w:rPr>
          <w:rFonts w:ascii="Georgia" w:hAnsi="Georgia"/>
          <w:i/>
          <w:sz w:val="24"/>
          <w:szCs w:val="24"/>
        </w:rPr>
        <w:t xml:space="preserve">, </w:t>
      </w:r>
      <w:r w:rsidRPr="009B39CF">
        <w:rPr>
          <w:rFonts w:ascii="Georgia" w:hAnsi="Georgia"/>
          <w:i/>
          <w:sz w:val="24"/>
          <w:szCs w:val="24"/>
        </w:rPr>
        <w:t>judicial council</w:t>
      </w:r>
      <w:r w:rsidR="00BD4C3A" w:rsidRPr="009B39CF">
        <w:rPr>
          <w:rFonts w:ascii="Georgia" w:hAnsi="Georgia"/>
          <w:i/>
          <w:sz w:val="24"/>
          <w:szCs w:val="24"/>
        </w:rPr>
        <w:t xml:space="preserve">, </w:t>
      </w:r>
      <w:r w:rsidR="00EE2590" w:rsidRPr="009B39CF">
        <w:rPr>
          <w:rFonts w:ascii="Georgia" w:hAnsi="Georgia"/>
          <w:i/>
          <w:sz w:val="24"/>
          <w:szCs w:val="24"/>
        </w:rPr>
        <w:t>family law task force</w:t>
      </w:r>
      <w:r w:rsidR="00BD4C3A" w:rsidRPr="009B39CF">
        <w:rPr>
          <w:rFonts w:ascii="Georgia" w:hAnsi="Georgia"/>
          <w:i/>
          <w:sz w:val="24"/>
          <w:szCs w:val="24"/>
        </w:rPr>
        <w:t>, etc</w:t>
      </w:r>
      <w:r w:rsidR="00BD4C3A" w:rsidRPr="009B39CF">
        <w:rPr>
          <w:rFonts w:ascii="Georgia" w:hAnsi="Georgia"/>
          <w:sz w:val="24"/>
          <w:szCs w:val="24"/>
        </w:rPr>
        <w:t>.</w:t>
      </w:r>
      <w:r w:rsidR="00EE2590" w:rsidRPr="009B39CF">
        <w:rPr>
          <w:rFonts w:ascii="Georgia" w:hAnsi="Georgia"/>
          <w:b/>
          <w:sz w:val="24"/>
          <w:szCs w:val="24"/>
        </w:rPr>
        <w:t>]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develop rules of professional conduct and rules of civil procedure designed to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>facilitate and guide limited representation of clients</w:t>
      </w:r>
      <w:r w:rsidR="009A2096" w:rsidRPr="009B39CF">
        <w:rPr>
          <w:rFonts w:ascii="Georgia" w:hAnsi="Georgia"/>
          <w:sz w:val="24"/>
          <w:szCs w:val="24"/>
        </w:rPr>
        <w:t xml:space="preserve"> in family law cases</w:t>
      </w:r>
      <w:r w:rsidRPr="009B39CF">
        <w:rPr>
          <w:rFonts w:ascii="Georgia" w:hAnsi="Georgia"/>
          <w:sz w:val="24"/>
          <w:szCs w:val="24"/>
        </w:rPr>
        <w:t>.</w:t>
      </w:r>
      <w:r w:rsidR="000158DA">
        <w:rPr>
          <w:rFonts w:ascii="Georgia" w:hAnsi="Georgia"/>
          <w:sz w:val="24"/>
          <w:szCs w:val="24"/>
        </w:rPr>
        <w:t xml:space="preserve"> </w:t>
      </w:r>
      <w:r w:rsidRPr="009B39CF">
        <w:rPr>
          <w:rFonts w:ascii="Georgia" w:hAnsi="Georgia"/>
          <w:sz w:val="24"/>
          <w:szCs w:val="24"/>
        </w:rPr>
        <w:t xml:space="preserve">These rules should define the parameters of unbundled legal services and give guidance </w:t>
      </w:r>
      <w:r w:rsidR="00FD4730" w:rsidRPr="009B39CF">
        <w:rPr>
          <w:rFonts w:ascii="Georgia" w:hAnsi="Georgia"/>
          <w:sz w:val="24"/>
          <w:szCs w:val="24"/>
        </w:rPr>
        <w:t>on</w:t>
      </w:r>
      <w:r w:rsidRPr="009B39CF">
        <w:rPr>
          <w:rFonts w:ascii="Georgia" w:hAnsi="Georgia"/>
          <w:sz w:val="24"/>
          <w:szCs w:val="24"/>
        </w:rPr>
        <w:t xml:space="preserve"> ethical and procedural issues.</w:t>
      </w:r>
    </w:p>
    <w:p w14:paraId="42E9C1C6" w14:textId="77777777" w:rsidR="00FC4597" w:rsidRPr="009B39CF" w:rsidRDefault="000158DA" w:rsidP="00522DCC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1CBBB25B" w14:textId="77777777" w:rsidR="00FC4597" w:rsidRPr="009B39CF" w:rsidRDefault="00AB28EF" w:rsidP="00257A49">
      <w:pPr>
        <w:spacing w:after="0"/>
        <w:ind w:firstLine="720"/>
        <w:rPr>
          <w:rFonts w:ascii="Georgia" w:hAnsi="Georgia"/>
          <w:sz w:val="24"/>
          <w:szCs w:val="24"/>
        </w:rPr>
      </w:pPr>
      <w:r w:rsidRPr="009B39CF">
        <w:rPr>
          <w:rFonts w:ascii="Georgia" w:hAnsi="Georgia"/>
          <w:sz w:val="24"/>
          <w:szCs w:val="24"/>
        </w:rPr>
        <w:t>I want to assure you that y</w:t>
      </w:r>
      <w:r w:rsidR="00FC4597" w:rsidRPr="009B39CF">
        <w:rPr>
          <w:rFonts w:ascii="Georgia" w:hAnsi="Georgia"/>
          <w:sz w:val="24"/>
          <w:szCs w:val="24"/>
        </w:rPr>
        <w:t>ou will not be writing on a blank slate.</w:t>
      </w:r>
      <w:r w:rsidR="000158DA">
        <w:rPr>
          <w:rFonts w:ascii="Georgia" w:hAnsi="Georgia"/>
          <w:sz w:val="24"/>
          <w:szCs w:val="24"/>
        </w:rPr>
        <w:t xml:space="preserve"> </w:t>
      </w:r>
      <w:r w:rsidR="00FC4597" w:rsidRPr="009B39CF">
        <w:rPr>
          <w:rFonts w:ascii="Georgia" w:hAnsi="Georgia"/>
          <w:sz w:val="24"/>
          <w:szCs w:val="24"/>
        </w:rPr>
        <w:t>Most states now have some rules on unbundled legal services, which can be used as examples.</w:t>
      </w:r>
      <w:r w:rsidR="000158DA">
        <w:rPr>
          <w:rFonts w:ascii="Georgia" w:hAnsi="Georgia"/>
          <w:sz w:val="24"/>
          <w:szCs w:val="24"/>
        </w:rPr>
        <w:t xml:space="preserve"> </w:t>
      </w:r>
      <w:r w:rsidR="00A04AFD" w:rsidRPr="009B39CF">
        <w:rPr>
          <w:rFonts w:ascii="Georgia" w:hAnsi="Georgia"/>
          <w:sz w:val="24"/>
          <w:szCs w:val="24"/>
        </w:rPr>
        <w:t xml:space="preserve">You can find detailed </w:t>
      </w:r>
      <w:r w:rsidR="00FC4597" w:rsidRPr="009B39CF">
        <w:rPr>
          <w:rFonts w:ascii="Georgia" w:hAnsi="Georgia"/>
          <w:sz w:val="24"/>
          <w:szCs w:val="24"/>
        </w:rPr>
        <w:t xml:space="preserve">information on </w:t>
      </w:r>
      <w:r w:rsidR="006E6E60" w:rsidRPr="009B39CF">
        <w:rPr>
          <w:rFonts w:ascii="Georgia" w:hAnsi="Georgia"/>
          <w:sz w:val="24"/>
          <w:szCs w:val="24"/>
        </w:rPr>
        <w:t xml:space="preserve">the </w:t>
      </w:r>
      <w:r w:rsidR="00FC4597" w:rsidRPr="009B39CF">
        <w:rPr>
          <w:rFonts w:ascii="Georgia" w:hAnsi="Georgia"/>
          <w:sz w:val="24"/>
          <w:szCs w:val="24"/>
        </w:rPr>
        <w:t>existing rules across the country</w:t>
      </w:r>
      <w:r w:rsidR="00A04AFD" w:rsidRPr="009B39CF">
        <w:rPr>
          <w:rFonts w:ascii="Georgia" w:hAnsi="Georgia"/>
          <w:sz w:val="24"/>
          <w:szCs w:val="24"/>
        </w:rPr>
        <w:t xml:space="preserve"> </w:t>
      </w:r>
      <w:r w:rsidR="00BD4C3A" w:rsidRPr="009B39CF">
        <w:rPr>
          <w:rFonts w:ascii="Georgia" w:hAnsi="Georgia"/>
          <w:sz w:val="24"/>
          <w:szCs w:val="24"/>
        </w:rPr>
        <w:t xml:space="preserve">through </w:t>
      </w:r>
      <w:r w:rsidR="00BD4C3A" w:rsidRPr="00DB2197">
        <w:rPr>
          <w:rFonts w:ascii="Georgia" w:hAnsi="Georgia"/>
          <w:sz w:val="24"/>
          <w:szCs w:val="24"/>
        </w:rPr>
        <w:t xml:space="preserve">the </w:t>
      </w:r>
      <w:r w:rsidR="000A3A64" w:rsidRPr="00DB2197">
        <w:rPr>
          <w:rFonts w:ascii="Georgia" w:hAnsi="Georgia"/>
          <w:sz w:val="24"/>
          <w:szCs w:val="24"/>
        </w:rPr>
        <w:t xml:space="preserve">ABA Standing Committee on </w:t>
      </w:r>
      <w:r w:rsidR="007B1E76">
        <w:rPr>
          <w:rFonts w:ascii="Georgia" w:hAnsi="Georgia"/>
          <w:sz w:val="24"/>
          <w:szCs w:val="24"/>
        </w:rPr>
        <w:t>t</w:t>
      </w:r>
      <w:r w:rsidR="000A3A64" w:rsidRPr="00DB2197">
        <w:rPr>
          <w:rFonts w:ascii="Georgia" w:hAnsi="Georgia"/>
          <w:sz w:val="24"/>
          <w:szCs w:val="24"/>
        </w:rPr>
        <w:t>he Delivery of Legal Services’ Pro Se/Unbundlin</w:t>
      </w:r>
      <w:r w:rsidR="00257A49">
        <w:rPr>
          <w:rFonts w:ascii="Georgia" w:hAnsi="Georgia"/>
          <w:sz w:val="24"/>
          <w:szCs w:val="24"/>
        </w:rPr>
        <w:t xml:space="preserve">g Resource Center, available </w:t>
      </w:r>
      <w:r w:rsidR="00865EF2">
        <w:rPr>
          <w:rFonts w:ascii="Georgia" w:hAnsi="Georgia"/>
          <w:sz w:val="24"/>
          <w:szCs w:val="24"/>
        </w:rPr>
        <w:t>at:</w:t>
      </w:r>
      <w:r w:rsidR="00257A49">
        <w:rPr>
          <w:rFonts w:ascii="Georgia" w:hAnsi="Georgia"/>
          <w:sz w:val="24"/>
          <w:szCs w:val="24"/>
        </w:rPr>
        <w:t xml:space="preserve"> </w:t>
      </w:r>
      <w:hyperlink r:id="rId8" w:history="1">
        <w:r w:rsidR="00257A49" w:rsidRPr="00257A49">
          <w:rPr>
            <w:rStyle w:val="Hyperlink"/>
            <w:rFonts w:ascii="Georgia" w:hAnsi="Georgia"/>
            <w:sz w:val="24"/>
            <w:szCs w:val="24"/>
          </w:rPr>
          <w:t>http://www.americanbar.org/groups/delivery_legal_services/resources/pro_se_unbundling_resource_center/court_rules.html</w:t>
        </w:r>
      </w:hyperlink>
      <w:bookmarkStart w:id="1" w:name="_GoBack"/>
      <w:bookmarkEnd w:id="1"/>
      <w:r w:rsidR="00BD4C3A" w:rsidRPr="00257A49">
        <w:rPr>
          <w:rFonts w:ascii="Georgia" w:hAnsi="Georgia"/>
          <w:sz w:val="24"/>
          <w:szCs w:val="24"/>
        </w:rPr>
        <w:t>.</w:t>
      </w:r>
      <w:r w:rsidR="000158DA" w:rsidRPr="00257A49">
        <w:rPr>
          <w:rFonts w:ascii="Georgia" w:hAnsi="Georgia"/>
          <w:sz w:val="24"/>
          <w:szCs w:val="24"/>
        </w:rPr>
        <w:t xml:space="preserve"> </w:t>
      </w:r>
    </w:p>
    <w:sectPr w:rsidR="00FC4597" w:rsidRPr="009B39CF" w:rsidSect="00F6039D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C24EA" w14:textId="77777777" w:rsidR="006F1208" w:rsidRDefault="006F1208" w:rsidP="00B03D69">
      <w:pPr>
        <w:spacing w:after="0" w:line="240" w:lineRule="auto"/>
      </w:pPr>
      <w:r>
        <w:separator/>
      </w:r>
    </w:p>
  </w:endnote>
  <w:endnote w:type="continuationSeparator" w:id="0">
    <w:p w14:paraId="20CE48A5" w14:textId="77777777" w:rsidR="006F1208" w:rsidRDefault="006F1208" w:rsidP="00B0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D6F29" w14:textId="77777777" w:rsidR="0090137B" w:rsidRPr="003067AF" w:rsidRDefault="0090137B" w:rsidP="0090137B">
    <w:pPr>
      <w:pStyle w:val="Footer"/>
      <w:jc w:val="center"/>
      <w:rPr>
        <w:rFonts w:ascii="Georgia" w:hAnsi="Georgia"/>
        <w:sz w:val="20"/>
        <w:szCs w:val="20"/>
      </w:rPr>
    </w:pPr>
    <w:r w:rsidRPr="003067AF">
      <w:rPr>
        <w:rFonts w:ascii="Georgia" w:hAnsi="Georgia"/>
        <w:sz w:val="20"/>
        <w:szCs w:val="20"/>
      </w:rPr>
      <w:t xml:space="preserve">Available from the </w:t>
    </w:r>
    <w:r w:rsidRPr="003067AF">
      <w:rPr>
        <w:rFonts w:ascii="Georgia" w:hAnsi="Georgia"/>
        <w:i/>
        <w:sz w:val="20"/>
        <w:szCs w:val="20"/>
      </w:rPr>
      <w:t>Honoring Families Initiative</w:t>
    </w:r>
    <w:r>
      <w:rPr>
        <w:rFonts w:ascii="Georgia" w:hAnsi="Georgia"/>
        <w:sz w:val="20"/>
        <w:szCs w:val="20"/>
      </w:rPr>
      <w:t xml:space="preserve"> at IAALS – </w:t>
    </w:r>
    <w:r w:rsidRPr="003067AF">
      <w:rPr>
        <w:rFonts w:ascii="Georgia" w:hAnsi="Georgia"/>
        <w:sz w:val="20"/>
        <w:szCs w:val="20"/>
      </w:rPr>
      <w:t>http://iaals.du.edu</w:t>
    </w:r>
  </w:p>
  <w:p w14:paraId="1FCE4992" w14:textId="77777777" w:rsidR="00CE391A" w:rsidRPr="0090137B" w:rsidRDefault="00CE391A" w:rsidP="009013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53373" w14:textId="77777777" w:rsidR="006F1208" w:rsidRDefault="006F1208" w:rsidP="00B03D69">
      <w:pPr>
        <w:spacing w:after="0" w:line="240" w:lineRule="auto"/>
      </w:pPr>
      <w:r>
        <w:separator/>
      </w:r>
    </w:p>
  </w:footnote>
  <w:footnote w:type="continuationSeparator" w:id="0">
    <w:p w14:paraId="658B5185" w14:textId="77777777" w:rsidR="006F1208" w:rsidRDefault="006F1208" w:rsidP="00B03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70BE1"/>
    <w:multiLevelType w:val="hybridMultilevel"/>
    <w:tmpl w:val="4F607E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1A276E23"/>
    <w:multiLevelType w:val="hybridMultilevel"/>
    <w:tmpl w:val="154A3B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F30D9"/>
    <w:multiLevelType w:val="hybridMultilevel"/>
    <w:tmpl w:val="0FACA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77D"/>
    <w:multiLevelType w:val="hybridMultilevel"/>
    <w:tmpl w:val="1EFE6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D96A86"/>
    <w:multiLevelType w:val="hybridMultilevel"/>
    <w:tmpl w:val="DDF6B418"/>
    <w:lvl w:ilvl="0" w:tplc="BCD000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3471"/>
    <w:multiLevelType w:val="hybridMultilevel"/>
    <w:tmpl w:val="0CD23A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97E70"/>
    <w:multiLevelType w:val="hybridMultilevel"/>
    <w:tmpl w:val="B1B87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847B5"/>
    <w:multiLevelType w:val="hybridMultilevel"/>
    <w:tmpl w:val="F7982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29025C"/>
    <w:multiLevelType w:val="hybridMultilevel"/>
    <w:tmpl w:val="65606F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82E5D"/>
    <w:multiLevelType w:val="hybridMultilevel"/>
    <w:tmpl w:val="EDAEC4F8"/>
    <w:lvl w:ilvl="0" w:tplc="0409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0E9"/>
    <w:multiLevelType w:val="hybridMultilevel"/>
    <w:tmpl w:val="B64043A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F4C90"/>
    <w:multiLevelType w:val="hybridMultilevel"/>
    <w:tmpl w:val="D0480D62"/>
    <w:lvl w:ilvl="0" w:tplc="0B0C21A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12C1D"/>
    <w:multiLevelType w:val="hybridMultilevel"/>
    <w:tmpl w:val="92D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D1B14"/>
    <w:multiLevelType w:val="hybridMultilevel"/>
    <w:tmpl w:val="126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046EE"/>
    <w:multiLevelType w:val="hybridMultilevel"/>
    <w:tmpl w:val="7BB69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77461D"/>
    <w:multiLevelType w:val="hybridMultilevel"/>
    <w:tmpl w:val="F05C7B2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CAB7D07"/>
    <w:multiLevelType w:val="hybridMultilevel"/>
    <w:tmpl w:val="2B581750"/>
    <w:lvl w:ilvl="0" w:tplc="5B20478C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4B184C"/>
    <w:multiLevelType w:val="hybridMultilevel"/>
    <w:tmpl w:val="AF18C9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B4135"/>
    <w:multiLevelType w:val="hybridMultilevel"/>
    <w:tmpl w:val="EA2C32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D1D06"/>
    <w:multiLevelType w:val="hybridMultilevel"/>
    <w:tmpl w:val="EA42AEAE"/>
    <w:lvl w:ilvl="0" w:tplc="0B0C21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116642"/>
    <w:multiLevelType w:val="hybridMultilevel"/>
    <w:tmpl w:val="BA3866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537570"/>
    <w:multiLevelType w:val="hybridMultilevel"/>
    <w:tmpl w:val="14264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77186"/>
    <w:multiLevelType w:val="hybridMultilevel"/>
    <w:tmpl w:val="DF60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D55916"/>
    <w:multiLevelType w:val="hybridMultilevel"/>
    <w:tmpl w:val="3E107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23770"/>
    <w:multiLevelType w:val="hybridMultilevel"/>
    <w:tmpl w:val="E09E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D75C1"/>
    <w:multiLevelType w:val="hybridMultilevel"/>
    <w:tmpl w:val="956E1B9C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"/>
  </w:num>
  <w:num w:numId="5">
    <w:abstractNumId w:val="17"/>
  </w:num>
  <w:num w:numId="6">
    <w:abstractNumId w:val="5"/>
  </w:num>
  <w:num w:numId="7">
    <w:abstractNumId w:val="18"/>
  </w:num>
  <w:num w:numId="8">
    <w:abstractNumId w:val="7"/>
  </w:num>
  <w:num w:numId="9">
    <w:abstractNumId w:val="23"/>
  </w:num>
  <w:num w:numId="10">
    <w:abstractNumId w:val="10"/>
  </w:num>
  <w:num w:numId="11">
    <w:abstractNumId w:val="2"/>
  </w:num>
  <w:num w:numId="12">
    <w:abstractNumId w:val="24"/>
  </w:num>
  <w:num w:numId="13">
    <w:abstractNumId w:val="21"/>
  </w:num>
  <w:num w:numId="14">
    <w:abstractNumId w:val="25"/>
  </w:num>
  <w:num w:numId="15">
    <w:abstractNumId w:val="22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  <w:num w:numId="20">
    <w:abstractNumId w:val="19"/>
  </w:num>
  <w:num w:numId="21">
    <w:abstractNumId w:val="3"/>
  </w:num>
  <w:num w:numId="22">
    <w:abstractNumId w:val="9"/>
  </w:num>
  <w:num w:numId="23">
    <w:abstractNumId w:val="4"/>
  </w:num>
  <w:num w:numId="24">
    <w:abstractNumId w:val="1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ED"/>
    <w:rsid w:val="000008AB"/>
    <w:rsid w:val="000016EE"/>
    <w:rsid w:val="00003037"/>
    <w:rsid w:val="000060E9"/>
    <w:rsid w:val="00007D32"/>
    <w:rsid w:val="0001034E"/>
    <w:rsid w:val="000158DA"/>
    <w:rsid w:val="00016BB0"/>
    <w:rsid w:val="00022B6D"/>
    <w:rsid w:val="00024075"/>
    <w:rsid w:val="000324E1"/>
    <w:rsid w:val="00032E2A"/>
    <w:rsid w:val="0003391B"/>
    <w:rsid w:val="00033EE0"/>
    <w:rsid w:val="00037798"/>
    <w:rsid w:val="00037D84"/>
    <w:rsid w:val="000407FC"/>
    <w:rsid w:val="0004322C"/>
    <w:rsid w:val="00043D3B"/>
    <w:rsid w:val="00046397"/>
    <w:rsid w:val="000463B3"/>
    <w:rsid w:val="000468B3"/>
    <w:rsid w:val="000469D5"/>
    <w:rsid w:val="0005237D"/>
    <w:rsid w:val="00052EDA"/>
    <w:rsid w:val="00054C9F"/>
    <w:rsid w:val="00054E89"/>
    <w:rsid w:val="00055509"/>
    <w:rsid w:val="00055618"/>
    <w:rsid w:val="00055C71"/>
    <w:rsid w:val="0005780B"/>
    <w:rsid w:val="000600EE"/>
    <w:rsid w:val="000611D7"/>
    <w:rsid w:val="0006159A"/>
    <w:rsid w:val="000624C8"/>
    <w:rsid w:val="000626B7"/>
    <w:rsid w:val="00063B54"/>
    <w:rsid w:val="00067CB8"/>
    <w:rsid w:val="000736F6"/>
    <w:rsid w:val="00074BBC"/>
    <w:rsid w:val="00075D4C"/>
    <w:rsid w:val="00081251"/>
    <w:rsid w:val="00082524"/>
    <w:rsid w:val="000837CC"/>
    <w:rsid w:val="00083A01"/>
    <w:rsid w:val="00084137"/>
    <w:rsid w:val="00087228"/>
    <w:rsid w:val="00087B19"/>
    <w:rsid w:val="00091ABC"/>
    <w:rsid w:val="00091E10"/>
    <w:rsid w:val="000924F5"/>
    <w:rsid w:val="00093E30"/>
    <w:rsid w:val="00094BC9"/>
    <w:rsid w:val="000968C9"/>
    <w:rsid w:val="0009725A"/>
    <w:rsid w:val="000A07F2"/>
    <w:rsid w:val="000A245B"/>
    <w:rsid w:val="000A3A64"/>
    <w:rsid w:val="000B15FC"/>
    <w:rsid w:val="000B16B1"/>
    <w:rsid w:val="000B33AB"/>
    <w:rsid w:val="000C05E2"/>
    <w:rsid w:val="000C0BBF"/>
    <w:rsid w:val="000C0DD0"/>
    <w:rsid w:val="000C1B1C"/>
    <w:rsid w:val="000C3957"/>
    <w:rsid w:val="000C4F80"/>
    <w:rsid w:val="000C6781"/>
    <w:rsid w:val="000C6F8E"/>
    <w:rsid w:val="000C7C85"/>
    <w:rsid w:val="000D1E26"/>
    <w:rsid w:val="000D29BB"/>
    <w:rsid w:val="000D4D6E"/>
    <w:rsid w:val="000E0FDE"/>
    <w:rsid w:val="000E1802"/>
    <w:rsid w:val="000E3A13"/>
    <w:rsid w:val="000E4D19"/>
    <w:rsid w:val="000E4F4F"/>
    <w:rsid w:val="000E7BE5"/>
    <w:rsid w:val="000F0B39"/>
    <w:rsid w:val="000F3F13"/>
    <w:rsid w:val="000F5B93"/>
    <w:rsid w:val="00100DA6"/>
    <w:rsid w:val="001122C5"/>
    <w:rsid w:val="00116837"/>
    <w:rsid w:val="00116BFE"/>
    <w:rsid w:val="00123A38"/>
    <w:rsid w:val="0012609E"/>
    <w:rsid w:val="00126E83"/>
    <w:rsid w:val="00134318"/>
    <w:rsid w:val="00135000"/>
    <w:rsid w:val="0013538B"/>
    <w:rsid w:val="00136AA7"/>
    <w:rsid w:val="0013798B"/>
    <w:rsid w:val="00141D78"/>
    <w:rsid w:val="00143277"/>
    <w:rsid w:val="00145CB4"/>
    <w:rsid w:val="00146852"/>
    <w:rsid w:val="001546B1"/>
    <w:rsid w:val="001605FA"/>
    <w:rsid w:val="001607B7"/>
    <w:rsid w:val="00160E4C"/>
    <w:rsid w:val="00167122"/>
    <w:rsid w:val="0016798F"/>
    <w:rsid w:val="00171A61"/>
    <w:rsid w:val="0017211F"/>
    <w:rsid w:val="00172EA4"/>
    <w:rsid w:val="00175557"/>
    <w:rsid w:val="00175D80"/>
    <w:rsid w:val="00177387"/>
    <w:rsid w:val="001821C3"/>
    <w:rsid w:val="001863B0"/>
    <w:rsid w:val="00190E9B"/>
    <w:rsid w:val="0019442C"/>
    <w:rsid w:val="001A024B"/>
    <w:rsid w:val="001A1923"/>
    <w:rsid w:val="001A2944"/>
    <w:rsid w:val="001A3E69"/>
    <w:rsid w:val="001A63A3"/>
    <w:rsid w:val="001B0F6F"/>
    <w:rsid w:val="001B18F5"/>
    <w:rsid w:val="001B4202"/>
    <w:rsid w:val="001B5225"/>
    <w:rsid w:val="001C04D4"/>
    <w:rsid w:val="001C16A6"/>
    <w:rsid w:val="001C4DE9"/>
    <w:rsid w:val="001C60A7"/>
    <w:rsid w:val="001C6673"/>
    <w:rsid w:val="001D02E7"/>
    <w:rsid w:val="001D0AAA"/>
    <w:rsid w:val="001D0D76"/>
    <w:rsid w:val="001D1924"/>
    <w:rsid w:val="001D3B6A"/>
    <w:rsid w:val="001D561C"/>
    <w:rsid w:val="001D6432"/>
    <w:rsid w:val="001D7B4A"/>
    <w:rsid w:val="001D7E30"/>
    <w:rsid w:val="001D7F62"/>
    <w:rsid w:val="001E2634"/>
    <w:rsid w:val="001E2E8E"/>
    <w:rsid w:val="001E40C5"/>
    <w:rsid w:val="001E57DB"/>
    <w:rsid w:val="001E6CC6"/>
    <w:rsid w:val="001F0AB4"/>
    <w:rsid w:val="001F37A3"/>
    <w:rsid w:val="001F4C91"/>
    <w:rsid w:val="00200BB6"/>
    <w:rsid w:val="00202CD7"/>
    <w:rsid w:val="002031DA"/>
    <w:rsid w:val="00206038"/>
    <w:rsid w:val="002071F9"/>
    <w:rsid w:val="0020752B"/>
    <w:rsid w:val="00210866"/>
    <w:rsid w:val="0021366E"/>
    <w:rsid w:val="00216E4F"/>
    <w:rsid w:val="002207CB"/>
    <w:rsid w:val="00221AAA"/>
    <w:rsid w:val="00222852"/>
    <w:rsid w:val="0022300A"/>
    <w:rsid w:val="00223D27"/>
    <w:rsid w:val="002251ED"/>
    <w:rsid w:val="00225767"/>
    <w:rsid w:val="00226668"/>
    <w:rsid w:val="00230AF4"/>
    <w:rsid w:val="00233915"/>
    <w:rsid w:val="00233B92"/>
    <w:rsid w:val="00234033"/>
    <w:rsid w:val="0023529C"/>
    <w:rsid w:val="00235ADE"/>
    <w:rsid w:val="002402FE"/>
    <w:rsid w:val="002420BA"/>
    <w:rsid w:val="002440D1"/>
    <w:rsid w:val="00251260"/>
    <w:rsid w:val="002571BE"/>
    <w:rsid w:val="00257A49"/>
    <w:rsid w:val="002601C1"/>
    <w:rsid w:val="002616A2"/>
    <w:rsid w:val="00263F79"/>
    <w:rsid w:val="00264800"/>
    <w:rsid w:val="00265551"/>
    <w:rsid w:val="00265907"/>
    <w:rsid w:val="00271E8E"/>
    <w:rsid w:val="002732D9"/>
    <w:rsid w:val="00275189"/>
    <w:rsid w:val="00277546"/>
    <w:rsid w:val="00283643"/>
    <w:rsid w:val="002836FC"/>
    <w:rsid w:val="002845A9"/>
    <w:rsid w:val="00287746"/>
    <w:rsid w:val="00292206"/>
    <w:rsid w:val="002937F4"/>
    <w:rsid w:val="00293F20"/>
    <w:rsid w:val="00295950"/>
    <w:rsid w:val="002A0A1C"/>
    <w:rsid w:val="002A11F0"/>
    <w:rsid w:val="002A6476"/>
    <w:rsid w:val="002A6B48"/>
    <w:rsid w:val="002A78BA"/>
    <w:rsid w:val="002B0737"/>
    <w:rsid w:val="002B0E21"/>
    <w:rsid w:val="002B21EC"/>
    <w:rsid w:val="002B34FC"/>
    <w:rsid w:val="002B3FC8"/>
    <w:rsid w:val="002C0FD0"/>
    <w:rsid w:val="002C4B04"/>
    <w:rsid w:val="002C576B"/>
    <w:rsid w:val="002D031A"/>
    <w:rsid w:val="002D3C02"/>
    <w:rsid w:val="002D4303"/>
    <w:rsid w:val="002D5320"/>
    <w:rsid w:val="002D6A8D"/>
    <w:rsid w:val="002E0E09"/>
    <w:rsid w:val="002E499E"/>
    <w:rsid w:val="002E6C1D"/>
    <w:rsid w:val="002F03D5"/>
    <w:rsid w:val="002F1D5C"/>
    <w:rsid w:val="002F3F72"/>
    <w:rsid w:val="002F5380"/>
    <w:rsid w:val="002F6143"/>
    <w:rsid w:val="002F7954"/>
    <w:rsid w:val="00310CF8"/>
    <w:rsid w:val="003110DB"/>
    <w:rsid w:val="003111CA"/>
    <w:rsid w:val="00312450"/>
    <w:rsid w:val="00313356"/>
    <w:rsid w:val="00313806"/>
    <w:rsid w:val="00316A14"/>
    <w:rsid w:val="00317EE9"/>
    <w:rsid w:val="00321BC0"/>
    <w:rsid w:val="0032261F"/>
    <w:rsid w:val="00323522"/>
    <w:rsid w:val="00325597"/>
    <w:rsid w:val="00330A0D"/>
    <w:rsid w:val="003327E1"/>
    <w:rsid w:val="0033287F"/>
    <w:rsid w:val="003344FB"/>
    <w:rsid w:val="003364A2"/>
    <w:rsid w:val="00337932"/>
    <w:rsid w:val="0034206F"/>
    <w:rsid w:val="003452EB"/>
    <w:rsid w:val="003537DF"/>
    <w:rsid w:val="00354499"/>
    <w:rsid w:val="003546B1"/>
    <w:rsid w:val="00354EF0"/>
    <w:rsid w:val="003552D8"/>
    <w:rsid w:val="0035559D"/>
    <w:rsid w:val="003558FC"/>
    <w:rsid w:val="00355977"/>
    <w:rsid w:val="003559A6"/>
    <w:rsid w:val="00355C27"/>
    <w:rsid w:val="00362E18"/>
    <w:rsid w:val="00363696"/>
    <w:rsid w:val="00363F2C"/>
    <w:rsid w:val="003736DD"/>
    <w:rsid w:val="00375DDE"/>
    <w:rsid w:val="00380A6F"/>
    <w:rsid w:val="00380C5C"/>
    <w:rsid w:val="0038506E"/>
    <w:rsid w:val="003858CD"/>
    <w:rsid w:val="00385E65"/>
    <w:rsid w:val="003876C8"/>
    <w:rsid w:val="00390230"/>
    <w:rsid w:val="0039124F"/>
    <w:rsid w:val="00391EF8"/>
    <w:rsid w:val="00392B96"/>
    <w:rsid w:val="00397C57"/>
    <w:rsid w:val="00397EB8"/>
    <w:rsid w:val="00397F43"/>
    <w:rsid w:val="003A00DD"/>
    <w:rsid w:val="003A1F06"/>
    <w:rsid w:val="003A2DEB"/>
    <w:rsid w:val="003A2EA9"/>
    <w:rsid w:val="003A3C3D"/>
    <w:rsid w:val="003A434F"/>
    <w:rsid w:val="003A6EFF"/>
    <w:rsid w:val="003B3890"/>
    <w:rsid w:val="003B571D"/>
    <w:rsid w:val="003B728C"/>
    <w:rsid w:val="003C5B6E"/>
    <w:rsid w:val="003C7058"/>
    <w:rsid w:val="003C7185"/>
    <w:rsid w:val="003C78BB"/>
    <w:rsid w:val="003D30D1"/>
    <w:rsid w:val="003D4153"/>
    <w:rsid w:val="003E0A7D"/>
    <w:rsid w:val="003E1035"/>
    <w:rsid w:val="003E22CB"/>
    <w:rsid w:val="003E3606"/>
    <w:rsid w:val="003E45B7"/>
    <w:rsid w:val="003E4D1F"/>
    <w:rsid w:val="003E5E87"/>
    <w:rsid w:val="003E6550"/>
    <w:rsid w:val="003E6558"/>
    <w:rsid w:val="003E6B48"/>
    <w:rsid w:val="003E74DC"/>
    <w:rsid w:val="003F00B9"/>
    <w:rsid w:val="003F1A4D"/>
    <w:rsid w:val="003F2130"/>
    <w:rsid w:val="003F2947"/>
    <w:rsid w:val="003F7584"/>
    <w:rsid w:val="003F7998"/>
    <w:rsid w:val="004002F8"/>
    <w:rsid w:val="00400C8C"/>
    <w:rsid w:val="00402C0E"/>
    <w:rsid w:val="0041104A"/>
    <w:rsid w:val="00411C53"/>
    <w:rsid w:val="00411DE1"/>
    <w:rsid w:val="00413863"/>
    <w:rsid w:val="0041395B"/>
    <w:rsid w:val="00414AF5"/>
    <w:rsid w:val="0042126F"/>
    <w:rsid w:val="00423436"/>
    <w:rsid w:val="00425B3B"/>
    <w:rsid w:val="00425C94"/>
    <w:rsid w:val="00426AD2"/>
    <w:rsid w:val="00430949"/>
    <w:rsid w:val="0043499F"/>
    <w:rsid w:val="0044036D"/>
    <w:rsid w:val="00447256"/>
    <w:rsid w:val="00450C9B"/>
    <w:rsid w:val="00451833"/>
    <w:rsid w:val="00453992"/>
    <w:rsid w:val="00454FE5"/>
    <w:rsid w:val="00457B94"/>
    <w:rsid w:val="00460338"/>
    <w:rsid w:val="00460C73"/>
    <w:rsid w:val="0046129C"/>
    <w:rsid w:val="00463684"/>
    <w:rsid w:val="00470844"/>
    <w:rsid w:val="00471670"/>
    <w:rsid w:val="00472AAB"/>
    <w:rsid w:val="00477D72"/>
    <w:rsid w:val="00482759"/>
    <w:rsid w:val="00483A50"/>
    <w:rsid w:val="00486C18"/>
    <w:rsid w:val="00490F20"/>
    <w:rsid w:val="0049104D"/>
    <w:rsid w:val="00492893"/>
    <w:rsid w:val="00492A86"/>
    <w:rsid w:val="00495702"/>
    <w:rsid w:val="00495A09"/>
    <w:rsid w:val="004961C3"/>
    <w:rsid w:val="004A5E81"/>
    <w:rsid w:val="004B0DD2"/>
    <w:rsid w:val="004B1849"/>
    <w:rsid w:val="004B29B9"/>
    <w:rsid w:val="004B2A0E"/>
    <w:rsid w:val="004B4B63"/>
    <w:rsid w:val="004B5687"/>
    <w:rsid w:val="004B5792"/>
    <w:rsid w:val="004B6945"/>
    <w:rsid w:val="004C068A"/>
    <w:rsid w:val="004D0827"/>
    <w:rsid w:val="004D1D5D"/>
    <w:rsid w:val="004D28A1"/>
    <w:rsid w:val="004D7EEA"/>
    <w:rsid w:val="004E052C"/>
    <w:rsid w:val="004E0885"/>
    <w:rsid w:val="004E1973"/>
    <w:rsid w:val="004E1AB0"/>
    <w:rsid w:val="004E2D6A"/>
    <w:rsid w:val="004E43A4"/>
    <w:rsid w:val="004E6A6A"/>
    <w:rsid w:val="004F0EAC"/>
    <w:rsid w:val="004F32C4"/>
    <w:rsid w:val="004F7348"/>
    <w:rsid w:val="004F7AE2"/>
    <w:rsid w:val="0050204C"/>
    <w:rsid w:val="00503689"/>
    <w:rsid w:val="00505777"/>
    <w:rsid w:val="005065C5"/>
    <w:rsid w:val="005078AA"/>
    <w:rsid w:val="00513E05"/>
    <w:rsid w:val="00516E13"/>
    <w:rsid w:val="00520143"/>
    <w:rsid w:val="005209A4"/>
    <w:rsid w:val="00521701"/>
    <w:rsid w:val="005223BA"/>
    <w:rsid w:val="00522DCC"/>
    <w:rsid w:val="00524611"/>
    <w:rsid w:val="00530D77"/>
    <w:rsid w:val="00533055"/>
    <w:rsid w:val="005343E9"/>
    <w:rsid w:val="005347BE"/>
    <w:rsid w:val="0053500F"/>
    <w:rsid w:val="005355CA"/>
    <w:rsid w:val="00537649"/>
    <w:rsid w:val="00540875"/>
    <w:rsid w:val="00540F5C"/>
    <w:rsid w:val="00543BB6"/>
    <w:rsid w:val="00545FB1"/>
    <w:rsid w:val="00546204"/>
    <w:rsid w:val="005503DC"/>
    <w:rsid w:val="005514FE"/>
    <w:rsid w:val="005526D7"/>
    <w:rsid w:val="0055346B"/>
    <w:rsid w:val="00562CD1"/>
    <w:rsid w:val="00563431"/>
    <w:rsid w:val="00565D01"/>
    <w:rsid w:val="005668A4"/>
    <w:rsid w:val="00566D5E"/>
    <w:rsid w:val="005670D5"/>
    <w:rsid w:val="00567236"/>
    <w:rsid w:val="00572070"/>
    <w:rsid w:val="0057313B"/>
    <w:rsid w:val="00573179"/>
    <w:rsid w:val="005748AE"/>
    <w:rsid w:val="00575564"/>
    <w:rsid w:val="005758F6"/>
    <w:rsid w:val="00575EF8"/>
    <w:rsid w:val="00576B4C"/>
    <w:rsid w:val="00576BD2"/>
    <w:rsid w:val="00577ACE"/>
    <w:rsid w:val="00580929"/>
    <w:rsid w:val="005847B9"/>
    <w:rsid w:val="00584E9B"/>
    <w:rsid w:val="00585C48"/>
    <w:rsid w:val="00585FD0"/>
    <w:rsid w:val="0058736B"/>
    <w:rsid w:val="0059658F"/>
    <w:rsid w:val="005A2DA1"/>
    <w:rsid w:val="005A6834"/>
    <w:rsid w:val="005A6C80"/>
    <w:rsid w:val="005B1877"/>
    <w:rsid w:val="005B38B8"/>
    <w:rsid w:val="005B38E0"/>
    <w:rsid w:val="005C520D"/>
    <w:rsid w:val="005C6136"/>
    <w:rsid w:val="005C79FD"/>
    <w:rsid w:val="005D0D11"/>
    <w:rsid w:val="005D0D56"/>
    <w:rsid w:val="005D1366"/>
    <w:rsid w:val="005D17D3"/>
    <w:rsid w:val="005D54ED"/>
    <w:rsid w:val="005E61FE"/>
    <w:rsid w:val="005F08D2"/>
    <w:rsid w:val="005F189C"/>
    <w:rsid w:val="005F246B"/>
    <w:rsid w:val="005F33D4"/>
    <w:rsid w:val="005F708A"/>
    <w:rsid w:val="005F78FF"/>
    <w:rsid w:val="005F7B56"/>
    <w:rsid w:val="00604F92"/>
    <w:rsid w:val="00611E30"/>
    <w:rsid w:val="00615CF0"/>
    <w:rsid w:val="006172AB"/>
    <w:rsid w:val="00627873"/>
    <w:rsid w:val="006300F2"/>
    <w:rsid w:val="00631A8E"/>
    <w:rsid w:val="00636A5F"/>
    <w:rsid w:val="00640395"/>
    <w:rsid w:val="0064051A"/>
    <w:rsid w:val="00640761"/>
    <w:rsid w:val="00641CE6"/>
    <w:rsid w:val="006424CF"/>
    <w:rsid w:val="0064441D"/>
    <w:rsid w:val="00644423"/>
    <w:rsid w:val="00646F8B"/>
    <w:rsid w:val="00651F3A"/>
    <w:rsid w:val="00652A9B"/>
    <w:rsid w:val="00652B34"/>
    <w:rsid w:val="00654FE2"/>
    <w:rsid w:val="00655082"/>
    <w:rsid w:val="00662D6C"/>
    <w:rsid w:val="0066301A"/>
    <w:rsid w:val="0066439C"/>
    <w:rsid w:val="0066511A"/>
    <w:rsid w:val="00665CD0"/>
    <w:rsid w:val="0066633E"/>
    <w:rsid w:val="006719EB"/>
    <w:rsid w:val="00672211"/>
    <w:rsid w:val="0067277E"/>
    <w:rsid w:val="0067412C"/>
    <w:rsid w:val="00675A35"/>
    <w:rsid w:val="0067752C"/>
    <w:rsid w:val="00677C04"/>
    <w:rsid w:val="00682A70"/>
    <w:rsid w:val="006835F0"/>
    <w:rsid w:val="00683A89"/>
    <w:rsid w:val="006846AF"/>
    <w:rsid w:val="00685AA6"/>
    <w:rsid w:val="00687765"/>
    <w:rsid w:val="00690C40"/>
    <w:rsid w:val="0069124D"/>
    <w:rsid w:val="00692838"/>
    <w:rsid w:val="00693C7A"/>
    <w:rsid w:val="006944CA"/>
    <w:rsid w:val="006949BF"/>
    <w:rsid w:val="00697697"/>
    <w:rsid w:val="006A078E"/>
    <w:rsid w:val="006A09AC"/>
    <w:rsid w:val="006A15DF"/>
    <w:rsid w:val="006A453B"/>
    <w:rsid w:val="006A4AC6"/>
    <w:rsid w:val="006B2AF1"/>
    <w:rsid w:val="006B3F7D"/>
    <w:rsid w:val="006B5393"/>
    <w:rsid w:val="006B5D68"/>
    <w:rsid w:val="006C05F8"/>
    <w:rsid w:val="006C0B60"/>
    <w:rsid w:val="006C1715"/>
    <w:rsid w:val="006C18A5"/>
    <w:rsid w:val="006C575F"/>
    <w:rsid w:val="006C5849"/>
    <w:rsid w:val="006C6E08"/>
    <w:rsid w:val="006D0DB8"/>
    <w:rsid w:val="006E3611"/>
    <w:rsid w:val="006E3878"/>
    <w:rsid w:val="006E57EC"/>
    <w:rsid w:val="006E6E60"/>
    <w:rsid w:val="006F05D8"/>
    <w:rsid w:val="006F1208"/>
    <w:rsid w:val="006F4166"/>
    <w:rsid w:val="006F5874"/>
    <w:rsid w:val="006F6B13"/>
    <w:rsid w:val="007020A6"/>
    <w:rsid w:val="00706547"/>
    <w:rsid w:val="00706A60"/>
    <w:rsid w:val="0070798D"/>
    <w:rsid w:val="00711D44"/>
    <w:rsid w:val="00717899"/>
    <w:rsid w:val="00720354"/>
    <w:rsid w:val="00723D63"/>
    <w:rsid w:val="0072545C"/>
    <w:rsid w:val="00725E3F"/>
    <w:rsid w:val="0072648D"/>
    <w:rsid w:val="00727AC8"/>
    <w:rsid w:val="00731670"/>
    <w:rsid w:val="0073264B"/>
    <w:rsid w:val="00733D30"/>
    <w:rsid w:val="00735532"/>
    <w:rsid w:val="007363E4"/>
    <w:rsid w:val="00736CE4"/>
    <w:rsid w:val="0074441F"/>
    <w:rsid w:val="007459BF"/>
    <w:rsid w:val="00746A25"/>
    <w:rsid w:val="00746F93"/>
    <w:rsid w:val="00751D4A"/>
    <w:rsid w:val="00752000"/>
    <w:rsid w:val="00752148"/>
    <w:rsid w:val="007557BA"/>
    <w:rsid w:val="00760AE3"/>
    <w:rsid w:val="00763488"/>
    <w:rsid w:val="00766E38"/>
    <w:rsid w:val="00772AD9"/>
    <w:rsid w:val="00773EEA"/>
    <w:rsid w:val="00776D4B"/>
    <w:rsid w:val="00780B1C"/>
    <w:rsid w:val="00780FEA"/>
    <w:rsid w:val="00781533"/>
    <w:rsid w:val="00785B6F"/>
    <w:rsid w:val="0078613B"/>
    <w:rsid w:val="007864C5"/>
    <w:rsid w:val="007875DD"/>
    <w:rsid w:val="007912B9"/>
    <w:rsid w:val="00792709"/>
    <w:rsid w:val="00792B30"/>
    <w:rsid w:val="00793FDD"/>
    <w:rsid w:val="00795679"/>
    <w:rsid w:val="00796278"/>
    <w:rsid w:val="007A167F"/>
    <w:rsid w:val="007A16C0"/>
    <w:rsid w:val="007A5B2F"/>
    <w:rsid w:val="007A6E90"/>
    <w:rsid w:val="007A7631"/>
    <w:rsid w:val="007B019A"/>
    <w:rsid w:val="007B1E76"/>
    <w:rsid w:val="007B1F0D"/>
    <w:rsid w:val="007B4DBB"/>
    <w:rsid w:val="007B6123"/>
    <w:rsid w:val="007B6455"/>
    <w:rsid w:val="007C2C3D"/>
    <w:rsid w:val="007C53CA"/>
    <w:rsid w:val="007C6061"/>
    <w:rsid w:val="007D3908"/>
    <w:rsid w:val="007D62BF"/>
    <w:rsid w:val="007D7DB0"/>
    <w:rsid w:val="007E159E"/>
    <w:rsid w:val="007E2B72"/>
    <w:rsid w:val="007E31AE"/>
    <w:rsid w:val="007E3B8F"/>
    <w:rsid w:val="007E3CED"/>
    <w:rsid w:val="007E3ECC"/>
    <w:rsid w:val="007E7368"/>
    <w:rsid w:val="00800D7A"/>
    <w:rsid w:val="0080131A"/>
    <w:rsid w:val="00805786"/>
    <w:rsid w:val="00815232"/>
    <w:rsid w:val="00815AE4"/>
    <w:rsid w:val="00820981"/>
    <w:rsid w:val="00820DF8"/>
    <w:rsid w:val="0082220C"/>
    <w:rsid w:val="0082667B"/>
    <w:rsid w:val="008270DD"/>
    <w:rsid w:val="00843364"/>
    <w:rsid w:val="0084367F"/>
    <w:rsid w:val="008456FE"/>
    <w:rsid w:val="00846038"/>
    <w:rsid w:val="00847ABA"/>
    <w:rsid w:val="00853F52"/>
    <w:rsid w:val="00856225"/>
    <w:rsid w:val="00864521"/>
    <w:rsid w:val="00865EF2"/>
    <w:rsid w:val="00867A7A"/>
    <w:rsid w:val="00870C4A"/>
    <w:rsid w:val="0087185C"/>
    <w:rsid w:val="00871F5A"/>
    <w:rsid w:val="00872085"/>
    <w:rsid w:val="00875EC5"/>
    <w:rsid w:val="00876B54"/>
    <w:rsid w:val="008805B2"/>
    <w:rsid w:val="00882563"/>
    <w:rsid w:val="008826D0"/>
    <w:rsid w:val="008837D4"/>
    <w:rsid w:val="00883B16"/>
    <w:rsid w:val="008876CB"/>
    <w:rsid w:val="00887AD7"/>
    <w:rsid w:val="00887E2E"/>
    <w:rsid w:val="00891F29"/>
    <w:rsid w:val="00892118"/>
    <w:rsid w:val="0089751D"/>
    <w:rsid w:val="008A4C9F"/>
    <w:rsid w:val="008A7EC2"/>
    <w:rsid w:val="008B08AC"/>
    <w:rsid w:val="008B1FDF"/>
    <w:rsid w:val="008B29A3"/>
    <w:rsid w:val="008B3EA0"/>
    <w:rsid w:val="008C69D3"/>
    <w:rsid w:val="008D019B"/>
    <w:rsid w:val="008D07F0"/>
    <w:rsid w:val="008D0CE6"/>
    <w:rsid w:val="008D2211"/>
    <w:rsid w:val="008D5E43"/>
    <w:rsid w:val="008D73E6"/>
    <w:rsid w:val="008E02CC"/>
    <w:rsid w:val="008E0C91"/>
    <w:rsid w:val="008E0D41"/>
    <w:rsid w:val="008E1E91"/>
    <w:rsid w:val="008E3BB5"/>
    <w:rsid w:val="008E4E3C"/>
    <w:rsid w:val="008E51CA"/>
    <w:rsid w:val="008E609B"/>
    <w:rsid w:val="008E7E57"/>
    <w:rsid w:val="008F1B17"/>
    <w:rsid w:val="008F6741"/>
    <w:rsid w:val="008F783C"/>
    <w:rsid w:val="008F7ED3"/>
    <w:rsid w:val="00900DA7"/>
    <w:rsid w:val="00901025"/>
    <w:rsid w:val="0090137B"/>
    <w:rsid w:val="0090310E"/>
    <w:rsid w:val="00903D98"/>
    <w:rsid w:val="00905179"/>
    <w:rsid w:val="00907027"/>
    <w:rsid w:val="00907B95"/>
    <w:rsid w:val="0091091F"/>
    <w:rsid w:val="0091592A"/>
    <w:rsid w:val="00916F0D"/>
    <w:rsid w:val="009231FC"/>
    <w:rsid w:val="00924487"/>
    <w:rsid w:val="0092603E"/>
    <w:rsid w:val="0092706A"/>
    <w:rsid w:val="00932D9A"/>
    <w:rsid w:val="009338C3"/>
    <w:rsid w:val="00933BBB"/>
    <w:rsid w:val="009344CA"/>
    <w:rsid w:val="009452DC"/>
    <w:rsid w:val="0094666B"/>
    <w:rsid w:val="009526C6"/>
    <w:rsid w:val="009539DC"/>
    <w:rsid w:val="00954EBF"/>
    <w:rsid w:val="00955114"/>
    <w:rsid w:val="00956244"/>
    <w:rsid w:val="00960520"/>
    <w:rsid w:val="00960829"/>
    <w:rsid w:val="009635C2"/>
    <w:rsid w:val="0096378F"/>
    <w:rsid w:val="00963A4F"/>
    <w:rsid w:val="009652FC"/>
    <w:rsid w:val="009701CF"/>
    <w:rsid w:val="00971BE0"/>
    <w:rsid w:val="00973AE9"/>
    <w:rsid w:val="009759EE"/>
    <w:rsid w:val="00975EFE"/>
    <w:rsid w:val="00976597"/>
    <w:rsid w:val="00976BC8"/>
    <w:rsid w:val="0098000E"/>
    <w:rsid w:val="009821C9"/>
    <w:rsid w:val="00984A97"/>
    <w:rsid w:val="0098762C"/>
    <w:rsid w:val="009932D0"/>
    <w:rsid w:val="00994F43"/>
    <w:rsid w:val="009A174A"/>
    <w:rsid w:val="009A1CBC"/>
    <w:rsid w:val="009A2096"/>
    <w:rsid w:val="009A7E84"/>
    <w:rsid w:val="009B0897"/>
    <w:rsid w:val="009B0D6B"/>
    <w:rsid w:val="009B2286"/>
    <w:rsid w:val="009B39CF"/>
    <w:rsid w:val="009B6D71"/>
    <w:rsid w:val="009C0407"/>
    <w:rsid w:val="009C0AF4"/>
    <w:rsid w:val="009C0E8B"/>
    <w:rsid w:val="009C3691"/>
    <w:rsid w:val="009C5335"/>
    <w:rsid w:val="009C5F99"/>
    <w:rsid w:val="009D2BAF"/>
    <w:rsid w:val="009D507B"/>
    <w:rsid w:val="009E0FAA"/>
    <w:rsid w:val="009E1A7E"/>
    <w:rsid w:val="009E1AA1"/>
    <w:rsid w:val="009E4390"/>
    <w:rsid w:val="009E531C"/>
    <w:rsid w:val="009E659B"/>
    <w:rsid w:val="009F00D9"/>
    <w:rsid w:val="009F0742"/>
    <w:rsid w:val="009F16BE"/>
    <w:rsid w:val="00A00EB3"/>
    <w:rsid w:val="00A04AFD"/>
    <w:rsid w:val="00A05992"/>
    <w:rsid w:val="00A068F6"/>
    <w:rsid w:val="00A07AAE"/>
    <w:rsid w:val="00A13036"/>
    <w:rsid w:val="00A14C13"/>
    <w:rsid w:val="00A162DB"/>
    <w:rsid w:val="00A17E5B"/>
    <w:rsid w:val="00A262F9"/>
    <w:rsid w:val="00A272BE"/>
    <w:rsid w:val="00A31766"/>
    <w:rsid w:val="00A329AB"/>
    <w:rsid w:val="00A352D7"/>
    <w:rsid w:val="00A35B98"/>
    <w:rsid w:val="00A35F85"/>
    <w:rsid w:val="00A3691E"/>
    <w:rsid w:val="00A40BC8"/>
    <w:rsid w:val="00A40D4E"/>
    <w:rsid w:val="00A42AB8"/>
    <w:rsid w:val="00A434D4"/>
    <w:rsid w:val="00A46817"/>
    <w:rsid w:val="00A47931"/>
    <w:rsid w:val="00A50680"/>
    <w:rsid w:val="00A54F17"/>
    <w:rsid w:val="00A55A76"/>
    <w:rsid w:val="00A62AB9"/>
    <w:rsid w:val="00A643F7"/>
    <w:rsid w:val="00A64990"/>
    <w:rsid w:val="00A649A2"/>
    <w:rsid w:val="00A71763"/>
    <w:rsid w:val="00A725F2"/>
    <w:rsid w:val="00A72FAA"/>
    <w:rsid w:val="00A7337C"/>
    <w:rsid w:val="00A77CE3"/>
    <w:rsid w:val="00A77E63"/>
    <w:rsid w:val="00A80887"/>
    <w:rsid w:val="00A80BBA"/>
    <w:rsid w:val="00A8367E"/>
    <w:rsid w:val="00A837E4"/>
    <w:rsid w:val="00A86FF2"/>
    <w:rsid w:val="00A91457"/>
    <w:rsid w:val="00A9258F"/>
    <w:rsid w:val="00A94C83"/>
    <w:rsid w:val="00A94CE8"/>
    <w:rsid w:val="00A97DEF"/>
    <w:rsid w:val="00A97E9D"/>
    <w:rsid w:val="00AA26DC"/>
    <w:rsid w:val="00AA3A54"/>
    <w:rsid w:val="00AA3EDA"/>
    <w:rsid w:val="00AA485B"/>
    <w:rsid w:val="00AA5DE0"/>
    <w:rsid w:val="00AA6D98"/>
    <w:rsid w:val="00AA7FB6"/>
    <w:rsid w:val="00AB28EF"/>
    <w:rsid w:val="00AB3F16"/>
    <w:rsid w:val="00AB512D"/>
    <w:rsid w:val="00AB7FC1"/>
    <w:rsid w:val="00AC51CF"/>
    <w:rsid w:val="00AC71F7"/>
    <w:rsid w:val="00AD020B"/>
    <w:rsid w:val="00AD2A14"/>
    <w:rsid w:val="00AD3A93"/>
    <w:rsid w:val="00AD3DA8"/>
    <w:rsid w:val="00AD43AD"/>
    <w:rsid w:val="00AD4BA6"/>
    <w:rsid w:val="00AD53D7"/>
    <w:rsid w:val="00AE30E3"/>
    <w:rsid w:val="00AE4AAC"/>
    <w:rsid w:val="00AE4CCF"/>
    <w:rsid w:val="00AE57C1"/>
    <w:rsid w:val="00AF0348"/>
    <w:rsid w:val="00AF08E4"/>
    <w:rsid w:val="00AF1C09"/>
    <w:rsid w:val="00AF21CE"/>
    <w:rsid w:val="00AF2C27"/>
    <w:rsid w:val="00AF4F72"/>
    <w:rsid w:val="00AF65E5"/>
    <w:rsid w:val="00AF7CB5"/>
    <w:rsid w:val="00B009E9"/>
    <w:rsid w:val="00B03D69"/>
    <w:rsid w:val="00B16166"/>
    <w:rsid w:val="00B163A4"/>
    <w:rsid w:val="00B16903"/>
    <w:rsid w:val="00B16C5D"/>
    <w:rsid w:val="00B22B50"/>
    <w:rsid w:val="00B23A45"/>
    <w:rsid w:val="00B24683"/>
    <w:rsid w:val="00B24E13"/>
    <w:rsid w:val="00B25C90"/>
    <w:rsid w:val="00B30B25"/>
    <w:rsid w:val="00B34B9E"/>
    <w:rsid w:val="00B34EDE"/>
    <w:rsid w:val="00B35E9D"/>
    <w:rsid w:val="00B42FAC"/>
    <w:rsid w:val="00B4306C"/>
    <w:rsid w:val="00B44960"/>
    <w:rsid w:val="00B45396"/>
    <w:rsid w:val="00B46AFC"/>
    <w:rsid w:val="00B46D44"/>
    <w:rsid w:val="00B47030"/>
    <w:rsid w:val="00B5058F"/>
    <w:rsid w:val="00B52645"/>
    <w:rsid w:val="00B56851"/>
    <w:rsid w:val="00B61C0B"/>
    <w:rsid w:val="00B63410"/>
    <w:rsid w:val="00B63589"/>
    <w:rsid w:val="00B742BB"/>
    <w:rsid w:val="00B75EF3"/>
    <w:rsid w:val="00B82D76"/>
    <w:rsid w:val="00B84970"/>
    <w:rsid w:val="00B8645E"/>
    <w:rsid w:val="00B86708"/>
    <w:rsid w:val="00B94AEB"/>
    <w:rsid w:val="00B97515"/>
    <w:rsid w:val="00B978EE"/>
    <w:rsid w:val="00BA06A7"/>
    <w:rsid w:val="00BA4B5C"/>
    <w:rsid w:val="00BA6135"/>
    <w:rsid w:val="00BB042C"/>
    <w:rsid w:val="00BB465B"/>
    <w:rsid w:val="00BB4A56"/>
    <w:rsid w:val="00BC044A"/>
    <w:rsid w:val="00BC40A9"/>
    <w:rsid w:val="00BC494E"/>
    <w:rsid w:val="00BC5454"/>
    <w:rsid w:val="00BC752A"/>
    <w:rsid w:val="00BD02F4"/>
    <w:rsid w:val="00BD0383"/>
    <w:rsid w:val="00BD052B"/>
    <w:rsid w:val="00BD4C3A"/>
    <w:rsid w:val="00BD524E"/>
    <w:rsid w:val="00BD5DA6"/>
    <w:rsid w:val="00BE1BF3"/>
    <w:rsid w:val="00BE26A2"/>
    <w:rsid w:val="00BE394A"/>
    <w:rsid w:val="00BE7078"/>
    <w:rsid w:val="00BE750D"/>
    <w:rsid w:val="00BF05C8"/>
    <w:rsid w:val="00BF4273"/>
    <w:rsid w:val="00BF6465"/>
    <w:rsid w:val="00C01C4C"/>
    <w:rsid w:val="00C01DAC"/>
    <w:rsid w:val="00C035A6"/>
    <w:rsid w:val="00C0449E"/>
    <w:rsid w:val="00C04C93"/>
    <w:rsid w:val="00C10A03"/>
    <w:rsid w:val="00C1111D"/>
    <w:rsid w:val="00C12939"/>
    <w:rsid w:val="00C161DA"/>
    <w:rsid w:val="00C224BB"/>
    <w:rsid w:val="00C226B8"/>
    <w:rsid w:val="00C238B0"/>
    <w:rsid w:val="00C24D27"/>
    <w:rsid w:val="00C25563"/>
    <w:rsid w:val="00C25BE7"/>
    <w:rsid w:val="00C2690D"/>
    <w:rsid w:val="00C26EAB"/>
    <w:rsid w:val="00C32C77"/>
    <w:rsid w:val="00C379F9"/>
    <w:rsid w:val="00C423DD"/>
    <w:rsid w:val="00C42B1D"/>
    <w:rsid w:val="00C43684"/>
    <w:rsid w:val="00C475CD"/>
    <w:rsid w:val="00C47ADD"/>
    <w:rsid w:val="00C47E35"/>
    <w:rsid w:val="00C543F6"/>
    <w:rsid w:val="00C558A9"/>
    <w:rsid w:val="00C6679E"/>
    <w:rsid w:val="00C667EC"/>
    <w:rsid w:val="00C7158D"/>
    <w:rsid w:val="00C72F6C"/>
    <w:rsid w:val="00C735D8"/>
    <w:rsid w:val="00C816AF"/>
    <w:rsid w:val="00C82F1E"/>
    <w:rsid w:val="00C85C63"/>
    <w:rsid w:val="00C8665D"/>
    <w:rsid w:val="00C869D4"/>
    <w:rsid w:val="00C8722C"/>
    <w:rsid w:val="00C879A0"/>
    <w:rsid w:val="00C915CD"/>
    <w:rsid w:val="00C95F56"/>
    <w:rsid w:val="00CA30B1"/>
    <w:rsid w:val="00CA4A1E"/>
    <w:rsid w:val="00CA6AA1"/>
    <w:rsid w:val="00CB1288"/>
    <w:rsid w:val="00CB135E"/>
    <w:rsid w:val="00CB14D6"/>
    <w:rsid w:val="00CB45C9"/>
    <w:rsid w:val="00CB4CB8"/>
    <w:rsid w:val="00CC0B22"/>
    <w:rsid w:val="00CC299B"/>
    <w:rsid w:val="00CC48FC"/>
    <w:rsid w:val="00CC5C50"/>
    <w:rsid w:val="00CC5F65"/>
    <w:rsid w:val="00CC6715"/>
    <w:rsid w:val="00CC7A83"/>
    <w:rsid w:val="00CD02C3"/>
    <w:rsid w:val="00CD14FC"/>
    <w:rsid w:val="00CD28B2"/>
    <w:rsid w:val="00CD29BE"/>
    <w:rsid w:val="00CD4EBB"/>
    <w:rsid w:val="00CD560F"/>
    <w:rsid w:val="00CE1531"/>
    <w:rsid w:val="00CE29FB"/>
    <w:rsid w:val="00CE2CA5"/>
    <w:rsid w:val="00CE2FC5"/>
    <w:rsid w:val="00CE391A"/>
    <w:rsid w:val="00CE4720"/>
    <w:rsid w:val="00CE65B0"/>
    <w:rsid w:val="00CE6FFB"/>
    <w:rsid w:val="00CF0670"/>
    <w:rsid w:val="00CF336C"/>
    <w:rsid w:val="00CF365A"/>
    <w:rsid w:val="00D00040"/>
    <w:rsid w:val="00D00DAE"/>
    <w:rsid w:val="00D01814"/>
    <w:rsid w:val="00D0449A"/>
    <w:rsid w:val="00D073BE"/>
    <w:rsid w:val="00D117AE"/>
    <w:rsid w:val="00D11829"/>
    <w:rsid w:val="00D15FA7"/>
    <w:rsid w:val="00D16AFA"/>
    <w:rsid w:val="00D21530"/>
    <w:rsid w:val="00D25329"/>
    <w:rsid w:val="00D26B15"/>
    <w:rsid w:val="00D26C03"/>
    <w:rsid w:val="00D30A75"/>
    <w:rsid w:val="00D32F2B"/>
    <w:rsid w:val="00D3362D"/>
    <w:rsid w:val="00D368E8"/>
    <w:rsid w:val="00D3798C"/>
    <w:rsid w:val="00D4300E"/>
    <w:rsid w:val="00D4654D"/>
    <w:rsid w:val="00D46ADD"/>
    <w:rsid w:val="00D50B8E"/>
    <w:rsid w:val="00D51C53"/>
    <w:rsid w:val="00D534C3"/>
    <w:rsid w:val="00D5685F"/>
    <w:rsid w:val="00D60F1D"/>
    <w:rsid w:val="00D623E8"/>
    <w:rsid w:val="00D624DB"/>
    <w:rsid w:val="00D62C93"/>
    <w:rsid w:val="00D645B8"/>
    <w:rsid w:val="00D65091"/>
    <w:rsid w:val="00D72B93"/>
    <w:rsid w:val="00D72E9D"/>
    <w:rsid w:val="00D73193"/>
    <w:rsid w:val="00D74770"/>
    <w:rsid w:val="00D76AE0"/>
    <w:rsid w:val="00D7760F"/>
    <w:rsid w:val="00D77BA9"/>
    <w:rsid w:val="00D839F2"/>
    <w:rsid w:val="00D83CE5"/>
    <w:rsid w:val="00D86A55"/>
    <w:rsid w:val="00D87F1C"/>
    <w:rsid w:val="00D90E97"/>
    <w:rsid w:val="00D9279D"/>
    <w:rsid w:val="00D92EC3"/>
    <w:rsid w:val="00D935A0"/>
    <w:rsid w:val="00D94A2E"/>
    <w:rsid w:val="00D9534E"/>
    <w:rsid w:val="00DA538B"/>
    <w:rsid w:val="00DA5670"/>
    <w:rsid w:val="00DA64DF"/>
    <w:rsid w:val="00DA6D2E"/>
    <w:rsid w:val="00DB1681"/>
    <w:rsid w:val="00DB1E95"/>
    <w:rsid w:val="00DB2197"/>
    <w:rsid w:val="00DB2874"/>
    <w:rsid w:val="00DB35B3"/>
    <w:rsid w:val="00DB3746"/>
    <w:rsid w:val="00DB40BA"/>
    <w:rsid w:val="00DB627B"/>
    <w:rsid w:val="00DB6B57"/>
    <w:rsid w:val="00DC0E12"/>
    <w:rsid w:val="00DC67B5"/>
    <w:rsid w:val="00DD7C40"/>
    <w:rsid w:val="00DE05DD"/>
    <w:rsid w:val="00DE16CA"/>
    <w:rsid w:val="00DE3BAE"/>
    <w:rsid w:val="00DE5E95"/>
    <w:rsid w:val="00DE7876"/>
    <w:rsid w:val="00DF1CC5"/>
    <w:rsid w:val="00DF29D7"/>
    <w:rsid w:val="00DF69A8"/>
    <w:rsid w:val="00E0362D"/>
    <w:rsid w:val="00E036C6"/>
    <w:rsid w:val="00E0597B"/>
    <w:rsid w:val="00E05A36"/>
    <w:rsid w:val="00E0674F"/>
    <w:rsid w:val="00E124D1"/>
    <w:rsid w:val="00E13006"/>
    <w:rsid w:val="00E149F7"/>
    <w:rsid w:val="00E15FD6"/>
    <w:rsid w:val="00E16B7E"/>
    <w:rsid w:val="00E24367"/>
    <w:rsid w:val="00E264F7"/>
    <w:rsid w:val="00E271A2"/>
    <w:rsid w:val="00E30087"/>
    <w:rsid w:val="00E30D40"/>
    <w:rsid w:val="00E3285B"/>
    <w:rsid w:val="00E33149"/>
    <w:rsid w:val="00E3783E"/>
    <w:rsid w:val="00E412B8"/>
    <w:rsid w:val="00E43FF4"/>
    <w:rsid w:val="00E44F2C"/>
    <w:rsid w:val="00E4580C"/>
    <w:rsid w:val="00E46E1D"/>
    <w:rsid w:val="00E53689"/>
    <w:rsid w:val="00E56C26"/>
    <w:rsid w:val="00E6002F"/>
    <w:rsid w:val="00E62C6F"/>
    <w:rsid w:val="00E700C8"/>
    <w:rsid w:val="00E7094D"/>
    <w:rsid w:val="00E7112C"/>
    <w:rsid w:val="00E74BF4"/>
    <w:rsid w:val="00E76821"/>
    <w:rsid w:val="00E77113"/>
    <w:rsid w:val="00E7775F"/>
    <w:rsid w:val="00E77C71"/>
    <w:rsid w:val="00E82FDA"/>
    <w:rsid w:val="00E87B97"/>
    <w:rsid w:val="00E9210F"/>
    <w:rsid w:val="00EA295C"/>
    <w:rsid w:val="00EA368B"/>
    <w:rsid w:val="00EB02FE"/>
    <w:rsid w:val="00EB27CD"/>
    <w:rsid w:val="00EB5A4D"/>
    <w:rsid w:val="00EB5C47"/>
    <w:rsid w:val="00EB6D2F"/>
    <w:rsid w:val="00EB77C4"/>
    <w:rsid w:val="00EC3469"/>
    <w:rsid w:val="00EC45A5"/>
    <w:rsid w:val="00EC4B99"/>
    <w:rsid w:val="00EC4DD9"/>
    <w:rsid w:val="00EC7133"/>
    <w:rsid w:val="00EC7656"/>
    <w:rsid w:val="00EC7E94"/>
    <w:rsid w:val="00ED03D3"/>
    <w:rsid w:val="00ED0ACD"/>
    <w:rsid w:val="00ED23CC"/>
    <w:rsid w:val="00ED69C4"/>
    <w:rsid w:val="00EE0B8C"/>
    <w:rsid w:val="00EE0EED"/>
    <w:rsid w:val="00EE163A"/>
    <w:rsid w:val="00EE2212"/>
    <w:rsid w:val="00EE2590"/>
    <w:rsid w:val="00EF0537"/>
    <w:rsid w:val="00EF3560"/>
    <w:rsid w:val="00EF4017"/>
    <w:rsid w:val="00EF51F2"/>
    <w:rsid w:val="00EF59B5"/>
    <w:rsid w:val="00EF6386"/>
    <w:rsid w:val="00F0047B"/>
    <w:rsid w:val="00F00FD9"/>
    <w:rsid w:val="00F02D0E"/>
    <w:rsid w:val="00F03224"/>
    <w:rsid w:val="00F0414C"/>
    <w:rsid w:val="00F04EC2"/>
    <w:rsid w:val="00F05DFD"/>
    <w:rsid w:val="00F05E5C"/>
    <w:rsid w:val="00F071D5"/>
    <w:rsid w:val="00F12CBE"/>
    <w:rsid w:val="00F13487"/>
    <w:rsid w:val="00F14D6B"/>
    <w:rsid w:val="00F15FFF"/>
    <w:rsid w:val="00F2237B"/>
    <w:rsid w:val="00F24975"/>
    <w:rsid w:val="00F26EFA"/>
    <w:rsid w:val="00F3233C"/>
    <w:rsid w:val="00F327F7"/>
    <w:rsid w:val="00F349FC"/>
    <w:rsid w:val="00F36A58"/>
    <w:rsid w:val="00F41EF3"/>
    <w:rsid w:val="00F42280"/>
    <w:rsid w:val="00F422C7"/>
    <w:rsid w:val="00F42411"/>
    <w:rsid w:val="00F43FB3"/>
    <w:rsid w:val="00F454BA"/>
    <w:rsid w:val="00F47E53"/>
    <w:rsid w:val="00F554D8"/>
    <w:rsid w:val="00F57B97"/>
    <w:rsid w:val="00F6039D"/>
    <w:rsid w:val="00F62370"/>
    <w:rsid w:val="00F63C2C"/>
    <w:rsid w:val="00F655BF"/>
    <w:rsid w:val="00F672C8"/>
    <w:rsid w:val="00F73179"/>
    <w:rsid w:val="00F7321E"/>
    <w:rsid w:val="00F73B3F"/>
    <w:rsid w:val="00F73C08"/>
    <w:rsid w:val="00F746D7"/>
    <w:rsid w:val="00F76B50"/>
    <w:rsid w:val="00F7709B"/>
    <w:rsid w:val="00F8336C"/>
    <w:rsid w:val="00F85B03"/>
    <w:rsid w:val="00F86A7F"/>
    <w:rsid w:val="00F87A46"/>
    <w:rsid w:val="00F9043C"/>
    <w:rsid w:val="00F91A86"/>
    <w:rsid w:val="00F93618"/>
    <w:rsid w:val="00F948F1"/>
    <w:rsid w:val="00F972F5"/>
    <w:rsid w:val="00F97FEE"/>
    <w:rsid w:val="00FA44E5"/>
    <w:rsid w:val="00FA6F5D"/>
    <w:rsid w:val="00FB3A87"/>
    <w:rsid w:val="00FB6808"/>
    <w:rsid w:val="00FC09D6"/>
    <w:rsid w:val="00FC1387"/>
    <w:rsid w:val="00FC30F4"/>
    <w:rsid w:val="00FC3D4B"/>
    <w:rsid w:val="00FC4597"/>
    <w:rsid w:val="00FC47F4"/>
    <w:rsid w:val="00FC67A7"/>
    <w:rsid w:val="00FD0628"/>
    <w:rsid w:val="00FD0891"/>
    <w:rsid w:val="00FD0ACF"/>
    <w:rsid w:val="00FD103C"/>
    <w:rsid w:val="00FD2158"/>
    <w:rsid w:val="00FD4730"/>
    <w:rsid w:val="00FD5979"/>
    <w:rsid w:val="00FE17F2"/>
    <w:rsid w:val="00FE182E"/>
    <w:rsid w:val="00FE393F"/>
    <w:rsid w:val="00FE41D6"/>
    <w:rsid w:val="00FE502C"/>
    <w:rsid w:val="00FE610B"/>
    <w:rsid w:val="00FE6C6E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BF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706A"/>
  </w:style>
  <w:style w:type="paragraph" w:styleId="Heading1">
    <w:name w:val="heading 1"/>
    <w:basedOn w:val="Normal"/>
    <w:next w:val="Normal"/>
    <w:link w:val="Heading1Char"/>
    <w:uiPriority w:val="9"/>
    <w:qFormat/>
    <w:rsid w:val="004B0DD2"/>
    <w:pPr>
      <w:keepNext/>
      <w:keepLines/>
      <w:spacing w:before="480" w:after="0"/>
      <w:outlineLvl w:val="0"/>
    </w:pPr>
    <w:rPr>
      <w:rFonts w:ascii="Trajan Pro" w:eastAsiaTheme="majorEastAsia" w:hAnsi="Trajan Pro" w:cstheme="majorBidi"/>
      <w:b/>
      <w:bCs/>
      <w:sz w:val="28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C79FD"/>
    <w:pPr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395B"/>
    <w:pPr>
      <w:shd w:val="clear" w:color="auto" w:fill="000000" w:themeFill="text1"/>
      <w:spacing w:after="0" w:line="240" w:lineRule="auto"/>
      <w:jc w:val="center"/>
      <w:outlineLvl w:val="2"/>
    </w:pPr>
    <w:rPr>
      <w:rFonts w:ascii="Georgia" w:hAnsi="Georgi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29B9"/>
    <w:pPr>
      <w:spacing w:after="0" w:line="240" w:lineRule="auto"/>
      <w:jc w:val="center"/>
      <w:outlineLvl w:val="3"/>
    </w:pPr>
    <w:rPr>
      <w:rFonts w:ascii="Georgia" w:hAnsi="Georgi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E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D69"/>
  </w:style>
  <w:style w:type="paragraph" w:styleId="Footer">
    <w:name w:val="footer"/>
    <w:basedOn w:val="Normal"/>
    <w:link w:val="FooterChar"/>
    <w:uiPriority w:val="99"/>
    <w:unhideWhenUsed/>
    <w:rsid w:val="00B03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D69"/>
  </w:style>
  <w:style w:type="character" w:styleId="CommentReference">
    <w:name w:val="annotation reference"/>
    <w:basedOn w:val="DefaultParagraphFont"/>
    <w:uiPriority w:val="99"/>
    <w:semiHidden/>
    <w:unhideWhenUsed/>
    <w:rsid w:val="00646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6F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6F8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F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5C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33B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40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158D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0158D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58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8D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B0DD2"/>
    <w:rPr>
      <w:rFonts w:ascii="Trajan Pro" w:eastAsiaTheme="majorEastAsia" w:hAnsi="Trajan Pro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9FD"/>
    <w:rPr>
      <w:rFonts w:ascii="Georgia" w:hAnsi="Georgia"/>
      <w:sz w:val="28"/>
      <w:szCs w:val="28"/>
      <w:shd w:val="clear" w:color="auto" w:fill="000000" w:themeFill="text1"/>
    </w:rPr>
  </w:style>
  <w:style w:type="character" w:customStyle="1" w:styleId="Heading3Char">
    <w:name w:val="Heading 3 Char"/>
    <w:basedOn w:val="DefaultParagraphFont"/>
    <w:link w:val="Heading3"/>
    <w:uiPriority w:val="9"/>
    <w:rsid w:val="0041395B"/>
    <w:rPr>
      <w:rFonts w:ascii="Georgia" w:hAnsi="Georgia"/>
      <w:sz w:val="24"/>
      <w:szCs w:val="24"/>
      <w:shd w:val="clear" w:color="auto" w:fill="000000" w:themeFill="text1"/>
    </w:rPr>
  </w:style>
  <w:style w:type="character" w:customStyle="1" w:styleId="Heading4Char">
    <w:name w:val="Heading 4 Char"/>
    <w:basedOn w:val="DefaultParagraphFont"/>
    <w:link w:val="Heading4"/>
    <w:uiPriority w:val="9"/>
    <w:rsid w:val="004B29B9"/>
    <w:rPr>
      <w:rFonts w:ascii="Georgia" w:hAnsi="Georgia"/>
      <w:b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546B1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546B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E41D6"/>
    <w:pPr>
      <w:tabs>
        <w:tab w:val="right" w:leader="dot" w:pos="9350"/>
      </w:tabs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rsid w:val="00785B6F"/>
    <w:pPr>
      <w:tabs>
        <w:tab w:val="right" w:leader="dot" w:pos="9350"/>
      </w:tabs>
      <w:spacing w:after="0" w:line="240" w:lineRule="auto"/>
      <w:ind w:left="360"/>
    </w:pPr>
    <w:rPr>
      <w:rFonts w:ascii="Georgia" w:hAnsi="Georgia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546B1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ericanbar.org/groups/delivery_legal_services/resources/pro_se_unbundling_resource_center/court_rules.htm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5D171-42CA-E840-A88B-61A911857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3922</Characters>
  <Application>Microsoft Macintosh Word</Application>
  <DocSecurity>0</DocSecurity>
  <Lines>32</Lines>
  <Paragraphs>9</Paragraphs>
  <ScaleCrop>false</ScaleCrop>
  <Company/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2015-10-13T20:55:00Z</dcterms:created>
  <dcterms:modified xsi:type="dcterms:W3CDTF">2016-10-13T17:10:00Z</dcterms:modified>
</cp:coreProperties>
</file>